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ЛГП-61.7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650x1450x550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0.665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</w:t>
              <w:br/>
              <w:t>брус хвойных пород лиственница;</w:t>
              <w:br/>
              <w:t>строганые доски лиственница;</w:t>
              <w:br/>
              <w:t>металл;</w:t>
              <w:br/>
              <w:t>нержавеющая сталь;</w:t>
              <w:br/>
              <w:t>HPL пластик;</w:t>
              <w:br/>
              <w:t>нержавеющий крепеж.</w:t>
              <w:br/>
              <w:t/>
              <w:br/>
              <w:t>Комплектация:</w:t>
              <w:br/>
              <w:t>столешница с отверстием – 1 шт.;</w:t>
              <w:br/>
              <w:t>декоративные элементы (конфорки плиты) – 1 копмл.;</w:t>
              <w:br/>
              <w:t>комплект крепежа (уголки, метизы) – 1 компл.</w:t>
              <w:br/>
              <w:t/>
              <w:br/>
              <w:t>Оборудование выполнено в виде столика на стойках. Опорные стойки выполнены из цельного бруса лиственницы сечением 80х80 мм. Профиль квадратный. Материал стоек допускает прямой контакт с грунтом. </w:t>
              <w:br/>
              <w:t/>
              <w:br/>
              <w:t>Основной игровой элемент – столешница с отверстием, изготовлена из доски лиственницы толщиной 28 мм. Декоративные элементы, имитирующие конфорки плиты, выполнены из двустороннего HPL пластика.</w:t>
              <w:br/>
              <w:t/>
              <w:br/>
              <w:t>В конструкции используется крепеж из нержавеющей стали. Силовые крепежные уголки выполнены из горячеоцинкованной стали.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