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ЛГИК-8.31С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"Нептуний"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2499x3043x2349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228.43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8 шт., крыши – 1 компл., полы – 1 компл., горка прямая h=0,6м – 1 шт., металлические поручни – 1 шт.,  ограждающие и декоративные панели – 1 компл.,  наклонный трап с зацепами – 1 шт., ступень – 1 шт.,  балкон со штурвалом – 1 шт., балкон дуговой – 1 шт., перекладина - 1 компл., панель "Не дай себя поймать" - 1шт., панель "Сезонный гардероб" - 1шт., горка прямая h=0,6м - 1 шт., комплект крепежа - 1 шт.  </w:t>
              <w:br/>
              <w:t/>
              <w:br/>
              <w:t>Конструкция и цветовая палитра оборудования согласно эскизу.</w:t>
              <w:br/>
              <w:t/>
              <w:br/>
              <w:t>Игровой комплекс состоит из 1 башни и платформ разных уровней с дуговым балконом на стойках. Опорные стойки выполнены из клееного бруса хвойных пород сечением 100х100 мм. Профиль – квадратный, радиус скругления углов - R10. Дуговой балкон изготовлен из металлической профильной трубы 25х25 мм с толщиной стенки 2 мм, а также поперечных трубок диаметром 26,8 мм с толщиной стенки 2,8 мм. </w:t>
              <w:br/>
              <w:t>Балкон со штурвалом изготовлен из металлической профильной трубы 40х20мм с толщиной стенки 2 мм, а также поперечных трубок диаметром 21,3 мм с толщиной стенки 2,8 мм.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Вход в комплекс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Крыша башни двускатная, выполнена в сочетании рамок из HPL пластика с монолитным поликарбонатом, на который с помощью УФ печати наносится цветное напыление.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h=0,6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