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ЛГСК-06.2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"Жираф"</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750x1500x2650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лак, порошковая краска.</w:t>
              <w:br/>
              <w:t/>
              <w:br/>
              <w:t> Комплекс состоит из 2 опорных столбов сечением 100 мм х 100 мм, произведенных из деревянного клееного бруса, состоящих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23,2 мм.</w:t>
              <w:br/>
              <w:t>  </w:t>
              <w:br/>
              <w:t>Металлические элементы выполнены из круглой трубы диаметром 26,8 мм. </w:t>
              <w:br/>
              <w:t>Фанерные элементы изготовлены из высокопрочной, влагостойкой фанеры толщиной 21 мм, окрашены в 2 слоя акриловой краски и имеют специальное покрытие - антиграффити.</w:t>
              <w:br/>
              <w:t> </w:t>
              <w:br/>
              <w:t> С внешней стороны, на два опорных столба установлены фигуры жирафов с нанесённым на них соответствующим рисунком, выполненным печатным способом.  </w:t>
              <w:br/>
              <w:t>Элементы, выполненные из фанеры окрашены в 2 слоя акриловой краски и имеют специальное покрытие - антиграффити.</w:t>
              <w:br/>
              <w:t>Все имеющиеся металлические детали окрашены порошковой полиэфирной краской .</w:t>
              <w:br/>
              <w:t>Выступающие части резьбовых соединений закрыты пластиковыми заглушками.</w:t>
              <w:br/>
              <w:t>Весь крепеж оцинкован.</w:t>
              <w:br/>
              <w:t/>
              <w:br/>
              <w:t>Комплектация: </w:t>
              <w:br/>
              <w:t>Столбы – 2 шт; шведская лестница – 2 компл; Накладки в виде жирафа – 2 шт;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