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ЛГИК-7.13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"Яхта"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2550x5600x2400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акриловая краска, лак, порошковая краска.  </w:t>
              <w:br/>
              <w:t>Комплекс состоит из 16 опорных столбов сечением 100х100 мм, произведенных из деревянного клееного бруса, состоящим из трех ламелей  хвойных пород. Все столбы отшлифованы, кромки скруглены. Обработанные поверхности покрыты тонированным и бесцветным лаком. Верхние торцы столбов закрыты пластиковыми накладками.</w:t>
              <w:br/>
              <w:t>Столбы в основании имеют металлические подпятники П-образной формы толщиной стенки 3 мм и приваренную к ним трубу диаметром 42,3 мм. Все подпятники окрашены порошковой краской.</w:t>
              <w:br/>
              <w:t>Металлические элементы заполнений выполнены из круглой трубы диаметром 26,8 мм. 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>Фанерные элементы изготовлены из высокопрочной, влагостойкой березовой фанеры – борта из фанеры толщиной 21 мм, а паруса из фанеры толщиной 15 мм.</w:t>
              <w:br/>
              <w:t>Все элементы, выполненные из фанеры окрашены в 2 слоя акриловой краской и имеют специальное покрытие - антиграффити.  </w:t>
              <w:br/>
              <w:t>На нос яхты нанесены изображения якорей, а на корму изображения спасательного круга, выполненные печатным способом.  </w:t>
              <w:br/>
              <w:t>Вращающийся штурвал выполнен с применением круглой трубы диаметром 26,8мм. Вращение осуществляется за счет узла с подшипником.</w:t>
              <w:br/>
              <w:t>Сидение лавочки выполнено из трех сухих досок  хвойных пород сечением 32х110 мм и длинной 900 мм. Все доски отшлифованы, кромки скруглены. Обработанные поверхности покрыты тонированным и бесцветным лаком.</w:t>
              <w:br/>
              <w:t>Комплектация: </w:t>
              <w:br/>
              <w:t>песочница, стилизованная под яхту– 1 компл., </w:t>
              <w:br/>
              <w:t>штурвал– 1 шт. </w:t>
              <w:br/>
              <w:t>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