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ЛГД-152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Развивающий элемент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1200x1490x1200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Пластик HDPE, металл, порошковая краска.</w:t>
              <w:br/>
              <w:t>Игровой комплекс состоит трех панелей из разноцветного листового трехслойного полиэтилена низкого давления ПНД толщиной 15 мм. </w:t>
              <w:br/>
              <w:t>В панелях имеются фрезерованные отверстия разного диаметра, установлены полки из листового трехслойного полиэтилена HDPE и установлены различные игровые элементы из пластика</w:t>
              <w:br/>
              <w:t>Выступающие части резьбовых соединений закрыты пластиковыми заглушками.</w:t>
              <w:br/>
              <w:t>Все имеющиеся металлические детали, покрыты порошковой полиэфирной краской.</w:t>
              <w:br/>
              <w:t>Весь резьбовой крепеж оцинкован.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