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MG1006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Карусель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1276x1276x777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93.4699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(лиственница), нержавеющий металл, металл, пластик, влагостойкая ламинированная березовая фанера с антискользящим покрытием.</w:t>
              <w:br/>
              <w:t>Комплектация: Карусель «Эко» в сборе – 1 компл.</w:t>
              <w:br/>
              <w:t>Конструкция и цветовая палитра оборудования согласно эскизу.</w:t>
              <w:br/>
              <w:t/>
              <w:br/>
              <w:t>Каркас подвижной части изготовлен из металлической профильной трубы, с применением пластин для крепления настила пола.</w:t>
              <w:br/>
              <w:t>Пол двухслойный. Нижний слой выполнен из высокопрочной влагостойкой ламинированной фанеры с антискользящим покрытием толщиной 12 мм, верхний набран из досок лиственницы 140х35 мм.</w:t>
              <w:br/>
              <w:t>Опорный столб и элементы для держания выполнены из круглой трубы нержавеющей стали.</w:t>
              <w:br/>
              <w:t>Все деревянные элементы выполнены из лиственницы.  Обработанные поверхности покрыты маслом (два слоя). </w:t>
              <w:br/>
              <w:t>Все выступающие части резьбовых соединений закрыты пластиковыми заглушками.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