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ЛГИК-8.02М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"Весельчак" (серия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3800x5400x3100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акриловая краска, порошковая краска.</w:t>
              <w:br/>
              <w:t>Комплекс состоит из 10 опорных столбов сечением 100х100 мм, произведенных из деревянного клееного бруса, состоящего из строганой доски  хвойных пород. </w:t>
              <w:br/>
              <w:t>Все столбы отшлифованы, кромки скруглены. Обработанные поверхности покрыты тонированным 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П-образной формы толщиной стенки 3 мм с приваренной к ним трубой диаметром 42,3 мм. Все подпятники окрашены порошковой полиэфирной краской.</w:t>
              <w:br/>
              <w:t>В состав комплекса входят: горка с металлическим скатом, деревянная лестница, две башни с навесом, изогнутый переход, шест-змейка, шест со ступенями, рукоход, трап деревянный.</w:t>
              <w:br/>
              <w:t>Горка имеет высоту 1200 мм. Скат горки выполнен из цельного листа нержавеющей стали толщиной 1,2 мм. Борта горок изготовлены из влагостойкой фанеры толщиной 21 мм. </w:t>
              <w:br/>
              <w:t>Стартовая площадка горки имеет дополнительные выступающие ограждения с горизонтально-расположенной перекладиной, препятствующей выбеганию детей на скат. </w:t>
              <w:br/>
              <w:t>Перила лестницы выполнены из строганой доски сечением 32х110 мм  хвойных пород. Доски отшлифованы, кромки скруглены. В нижней и верхней части перила крепятся к опорным столбам комплекса. В средней части лестницы установлены дополнительные ограждающие элементы. </w:t>
              <w:br/>
              <w:t>Обработанные поверхности покрыты тонированным и бесцветным лаком.</w:t>
              <w:br/>
              <w:t>Полы площадок, ступени и подступенки лестницы выполнены из высокопрочной влагостойкой ламинированной березовой фанеры толщиной 15 мм, с антискользящим покрытием. Полы устанавливаются на деревянные лаги.</w:t>
              <w:br/>
              <w:t>С противоположной стороны от горки к башне присоединён шест с круглыми ступенями, расположенными по спирали. Шест выполнен из металлической круглой трубы диаметром 33,5 мм, круглые ступени диаметром 250 мм – из высокопрочной влагостойкой березовой фанеры толщиной 21 мм.</w:t>
              <w:br/>
              <w:t>Скаты крыш изготовлены из высокопрочной влагостойкой березовой фанеры толщиной 15 мм и имеют круглые проемы во фронтонах с накладками.</w:t>
              <w:br/>
              <w:t>Первая башня соединена со второй при помощи выгнутого перехода. Рама выгнутого перехода выполнена из металлической профильной трубы. Перила перехода выполнены сдвоенными из круглой трубы диаметром 33,5 мм и повторяют закругление перехода. Ступени перехода выполнены из строганых досок  хвойных пород сечением 32х110 мм и окрашены в два цвета.</w:t>
              <w:br/>
              <w:t>Ко второй баше дополнительно присоединены трап дуговой деревянный, рукоход металлический и шест со змейкой. Рама трапа выполнена из металлической профильной трубы сечением 25х50 мм. Ступени выполнены из строганых досок  хвойных пород. Трап укомплектован канатом диаметром 30 мм.</w:t>
              <w:br/>
              <w:t>Рукоход металлический выполнен из круглой трубы диаметром 33,5 мм. Шест-змейка выполнен из круглой трубы диаметром 33,5 мм, а сама змейка выполнена из круглой трубы диаметром 26,8 мм.</w:t>
              <w:br/>
              <w:t>Все металлические детали окрашены порошковой полиэфирной краской (цвет сливочно-белый). Все элементы, выполненные из фанеры, кроме ламинированной, окрашены в 2 слоя акриловой краски и имеют специальное покрытие – антиграффити.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