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2490x2680x2600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171.0348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дерево хвойных пород - лиственница, шестипрядный полипропиленовый армированный канат, пластик.</w:t>
              <w:br/>
              <w:t>Комплектация: опорные столбы – 4 шт; перекладины – 1 шт; канатные сетки – 2 компл., канат с уступами - 1 шт.</w:t>
              <w:br/>
              <w:t>Комплекс состоит из 4 опорных столбов, выполненных из оцилиндрованный брус лиственницы диаметром 140 мм. Перекладины также выполнены из оцилиндрованный брус лиственницы диаметром 140 мм.</w:t>
              <w:br/>
              <w:t>На комплексе реализованы канатные сетки и канаты с зацепами для ног. Канатные сетки выполнены из шестипрядного полипропиленового армированного каната диаметром 16 мм и наконечников из нержавеющей стали. На канатах с зацепами использованы пластиковые уступы.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