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"Часовая башня"</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4650x6450x4400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акриловая/алкидная краска, порошковая краска, пластик.</w:t>
              <w:br/>
              <w:t>Комплектация: Столбы – 19 шт; полы д/ комплекса – 1 компл; сдвоенная башня – ракета –  1 компл; заполнения – 1 компл; лестница – 2 компл; горка нержавеющей стали– 1 компл; горка пластиковая винтовая – 1 шт; переход – 1 компл; переход-тоннель деревянный – 1  компл; туннель кольцевой металлический – 1 шт; шест-змейка – 1 шт; ручка 400 мм – 10 шт; ручка 250 мм – 2 шт., крепеж – 1 компл.</w:t>
              <w:br/>
              <w:t>Конструкция и цветовая палитра оборудования согласно эскизу.</w:t>
              <w:br/>
              <w:t>Комплекс двухуровневый и состоит из 19 опорных столбов, сечением 100 мм х 100 мм, состоящих из трех слоев сухих строганных досок хвойных пород. На двух гранях столба, посередине, по всей длине отфрезерована разгрузочная канавка.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Полы и ступени лестниц выполнены из высокопрочной влагостойкой березовой ламинированной фанеры толщиной 15 мм с антискользящим покрытием. Полы комплекса устанавливаются на лаги, выполненные из сухих строганных досок хвойных пород, сечением 32 мм х 110 мм. Доски отшлифованы, кромки скруглены, обработанные поверхности покрыты тонированным и бесцветным лаком.</w:t>
              <w:br/>
              <w:t>Каркас рамы «балкона» винтовой горки выполнен из круглой металлической трубы диаметром 33,5 мм. Вертикальные элементы ограждений выполнены из круглой металлической трубы диаметром 26,8 мм. Для крепления пола, к раме балкона приварены «ушки», с отверстиями. Винтовая пластиковая горка имеет высоту 1500 мм и выполнена из однородного пластика толщиной 7 мм и присоединена к стартовой площадке оцинкованным крепежом.</w:t>
              <w:br/>
              <w:t>Металлическая горка выполнена из цельного листа нержавеющей стали толщиной 2,0 мм. Высота горки 1500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продолговатыми овальными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Декоративные стенки с оконными проемами и заполнения выполнены из высокопрочной влагостойкой березовой фанеры толщиной 21 мм. Треугольные скаты крыши выполнены из высокопрочной влагостойкой березовой фанеры толщиной 15 мм. По периметру оконных проемов нанесен рисунок каменной кладки, выполненный печатным способом.</w:t>
              <w:br/>
              <w:t>Перила лестницы выполнены из влагостойкой фанеры толщиной 21 мм, в нижней и верхней части перила крепятся к опорным столбам комплекса. В средней части лестниц установлены дополнительные ограждающие элементы, выполненные из влагостойкой фанеры толщиной 21 мм, соединяющие перила с нижними боковыми опорами. </w:t>
              <w:br/>
              <w:t>Ступени и подступени лестниц выполнены из влагостойкой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влагостойкой фанеры толщиной 21 мм. </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Все имеющиеся металлические детали окрашены порошковой полиэфирной краской. Все изделия, выполненные из фанеры, окрашены в 2 слоя акриловой краской и имеют специальное антивандальное покрытие «Антиграффити».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