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ЛГСК-11.49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"Хайнлайн"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7000x12000x2800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596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армированный полипропиленовый канат d=16 мм, порошковая краска, акриловая краска.</w:t>
              <w:br/>
              <w:t>Элементы комплекса:</w:t>
              <w:br/>
              <w:t>Опорные столбы – 6 шт</w:t>
              <w:br/>
              <w:t>Трап наклонный – 1 шт</w:t>
              <w:br/>
              <w:t>Кольцо подвесное – 2 шт. </w:t>
              <w:br/>
              <w:t>Турник – 1 шт.</w:t>
              <w:br/>
              <w:t>Каркас Х – образный – 1 шт</w:t>
              <w:br/>
              <w:t>Модуль спираль – 1 шт</w:t>
              <w:br/>
              <w:t>Модуль парус – 1 шт</w:t>
              <w:br/>
              <w:t>Каркас сетки – 1 шт</w:t>
              <w:br/>
              <w:t>Каркас Х – образный – 1 шт</w:t>
              <w:br/>
              <w:t>Подвесные сиденья –3 шт</w:t>
              <w:br/>
              <w:t>Комплект крепежа - 1 шт.</w:t>
              <w:br/>
              <w:t> Комплекс состоит из 6 опорных столбов, выполненных из металлической трубы диаметром </w:t>
              <w:br/>
              <w:t>108 мм с толщиной стенки 3,5 мм, верхняя часть которых закрыта металлическими эпилептическими заглушками. </w:t>
              <w:br/>
              <w:t> Дуги, соединяющие опорные столбы выполнены из металлической трубы диаметром 76 мм, толщиной стенки 3,5 мм. Распорки и перемычки соединяющие дуги выполнены из металлической трубы диаметром 42,3 мм с толщиной стенки 3,2 мм.</w:t>
              <w:br/>
              <w:t> Кольцо, соединяющее в верхней части три центральных опорных столба и шест спираль, выполнены из металлической трубы диаметром 33,5 мм с толщиной стенки 3,2 мм.</w:t>
              <w:br/>
              <w:t>  Рамка парус и спираль выполнены из металлической трубы диаметром 42,3 мм с толщиной стенки 3,2 мм.</w:t>
              <w:br/>
              <w:t> Вращение рамки паруса и спирали осуществляется за счет подшипников, установленных в верхней и нижней части элементов.</w:t>
              <w:br/>
              <w:t> Кольца с утяжеленным ободом, радиусом 1000 мм выполнены из металлической трубы и оплетено сверху мягким канатом. Диаметр обода после оплётки канатом составляет 120 мм.  Плетение кольца выполнено из четырехпрядного мягкого каната диаметром 16 мм.</w:t>
              <w:br/>
              <w:t> Гибкие соединения и канатный переход выполнены из армированного полипропиленового каната диаметром 16 мм, состоящего из шести прядей, каждая прядь армирована восемью металлическими проволоками. </w:t>
              <w:br/>
              <w:t>   Для соединения пересечений плетения сетки используются пластиковые цельнолитые Х-образные соединители, обжимные втулки из алюминиевого сплава , оцинкованные закрытые коуши с пластиковой вставкой.</w:t>
              <w:br/>
              <w:t> Крестообразные соединители имеют цельнолитую конструкцию.</w:t>
              <w:br/>
              <w:t>Присоединение перекладин и гимнастических элементов выполнено на разборных хомутах Workout 108.</w:t>
              <w:br/>
              <w:t> Подвесные сидения в форме банана выполнены из пластика. Подвесы сидения выполнены из оцинкованной короткозвенной цепи сечением звена 6 мм.</w:t>
              <w:br/>
              <w:t> Опорная штанга наклонного трапа выполнена из металлической трубы диаметром 42,3 мм с толщиной стенки 3,2 мм и имеет ушки для крепления трапа.</w:t>
              <w:br/>
              <w:t> Трап наклонный выполнен из двух слоев высокопрочной, влагостойкой березовой фанеры толщиной 21 мм и окрашен в два слоя тонированным и бесцветным лаком. Трап имеет волнистую форму. Нижняя часть выполнена сплошной, а верхняя часть трапа выполнена в виде рамки и повторяет контуры нижнего слоя. Заполнение выполнено из полиуретановой прессованной крошки.</w:t>
              <w:br/>
              <w:t>Все элементы, выполненные из фанеры, окрашены в 2 слоя акриловой краски и имеют специальное покрытие - антиграффити.</w:t>
              <w:br/>
              <w:t>Все имеющиеся металлические детали зачищены, обезжирены и окрашены порошковой полиэфирной краской . </w:t>
              <w:br/>
              <w:t>Весь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