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ЛГУД-31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(сосна).</w:t>
              <w:br/>
              <w:t>Комплектация: урна – 1 шт., комплект крепежа – 1 шт.</w:t>
              <w:br/>
              <w:t>Каркас урны изготовлен из металла толщиной 4 мм и облицован досками из сосны размерами 20×60×3000 мм. Металлические элементы покрыты полимерной краской, обеспечивающей защиту от коррозии. Весь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