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MG3405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Развивающий элемент Театр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1560x2860x1630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183.1526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лиственница, металл, строганые доски лиственницы, фанера березовая влагостойкая, нержавеющий крепеж.</w:t>
              <w:br/>
              <w:t>Комплектация: закладные детали  – 1 компл., опорные стойки – 6 шт., полы – 1 компл., декоративные элементы "Театр" - 1 компл., комплект крепежа - 1 шт.</w:t>
              <w:br/>
              <w:t>Опорные стойки элемента выполнены из оцилиндрованный брус лиственницы диаметром 140 мм. Полы домика и их каркас выполнены из досок лиственницы размерами 35мм х 140мм.</w:t>
              <w:br/>
              <w:t>В комплексе присутствуют:</w:t>
              <w:br/>
              <w:t>-декоративный элемент "шторы театра", который изготовлен из влагостойкой березовой фанеры толщиной 15 мм.</w:t>
              <w:br/>
              <w:t>-декоративный элемент "гардина", который изготовлен из бруса лиственницы диаметром 90 мм.</w:t>
              <w:br/>
              <w:t>-декоративный элемент "облицовка театра", который изготовлен из доски лиственницы 140х35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водно-дисперсионный лак;</w:t>
              <w:br/>
              <w:t>- 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