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"Вейкборд"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500x1480x1040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>Рама каркаса качалки имеет слегка выгнутую овальную форму с дополнительной опорной стойкой для рук в виде изогнутой трубки с кольцом в верхней части. По периметру овального основания, с внутренней стороны приварены «ушки» с отверстиями диаметром 8 мм под крепеж. Рама каркаса и дополнительная опора с кольцом выполнены из металлической круглой трубы диаметром 26,8 мм. </w:t>
              <w:br/>
              <w:t>На овальное основание устанавливается площадка, повторяющая контуры основания, выполненная из трехслойного листового полиэтилена низкого давления ПНД (высокой плотности) — HDPE толщиной 15 мм с верхним слоем тёмно-серого цвета, который применяется при производстве детских игровых комплексов.</w:t>
              <w:br/>
              <w:t> На поверхность доски нанесен рисунок, выполненный фрезерованием. Присоединение доски к основанию выполнено болтами 603 М6х25 через «ушки» с отверстиями под крепеж.</w:t>
              <w:br/>
              <w:t>Для крепления к подвижной опоре в середине рамы каркаса с нижней стороны приварена пластина 6мм х 200мм х 450мм с 12-ю отверстиями под крепеж.</w:t>
              <w:br/>
              <w:t>В качестве подвижной опоры используются пружины тип 20х125х300х7 торцевого поджатия.</w:t>
              <w:br/>
              <w:t>Закладной элемент имеет габаритные размеры 480мм х 280мм, высоту 610 мм и углублен в грунт на глубину 610 мм. Верхняя часть выполнена из металлического уголка сечением 50мм х 50мм с толщиной стенки 4 мм в форме прямоугольника (480мм х 280мм). В верхней полке просверлены 4 отверстия диаметром 16,5 мм в которых установлены болты (х30) сварка снизу, для фиксации качалки.</w:t>
              <w:br/>
              <w:t>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5мм х 50мм.</w:t>
              <w:br/>
              <w:t>Все имеющиеся металлические детали окрашены порошковой полиэфирной краской  (цвет серый, матовый). Все выступающие части резьбовых соединений закрыты пластиковыми заглушками. Весь резьбовой крепеж оцинкованный.</w:t>
              <w:br/>
              <w:t>Комплектация: Качалка в сборе – 1 компл; пружины - 2 шт.</w:t>
              <w:br/>
              <w:t>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