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11237" w:type="dxa"/>
        <w:tblInd w:w="-1139" w:type="dxa"/>
        <w:tblLook w:val="04A0" w:firstRow="1" w:lastRow="0" w:firstColumn="1" w:lastColumn="0" w:noHBand="0" w:noVBand="1"/>
      </w:tblPr>
      <w:tblGrid>
        <w:gridCol w:w="1843"/>
        <w:gridCol w:w="3833"/>
        <w:gridCol w:w="1979"/>
        <w:gridCol w:w="3582"/>
      </w:tblGrid>
      <w:tr w:rsidR="009B3109" w:rsidRPr="00296B22" w14:paraId="63955231" w14:textId="77777777" w:rsidTr="0003477C">
        <w:tc>
          <w:tcPr>
            <w:tcW w:w="5676" w:type="dxa"/>
            <w:gridSpan w:val="2"/>
            <w:shd w:val="clear" w:color="auto" w:fill="auto"/>
          </w:tcPr>
          <w:p w14:paraId="0E048159" w14:textId="77777777" w:rsidR="009B3109" w:rsidRPr="00296B22" w:rsidRDefault="00EC64EC" w:rsidP="00B34E55">
            <w:pPr>
              <w:tabs>
                <w:tab w:val="left" w:pos="1392"/>
              </w:tabs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ЛГИК-9.30</w:t>
            </w:r>
          </w:p>
        </w:tc>
        <w:tc>
          <w:tcPr>
            <w:tcW w:w="5561" w:type="dxa"/>
            <w:gridSpan w:val="2"/>
            <w:shd w:val="clear" w:color="auto" w:fill="auto"/>
          </w:tcPr>
          <w:p w14:paraId="5DE2DF17" w14:textId="77777777" w:rsidR="009B3109" w:rsidRPr="00296B22" w:rsidRDefault="00EC64EC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Игровой комплекс "Торий"</w:t>
            </w:r>
          </w:p>
        </w:tc>
      </w:tr>
      <w:tr w:rsidR="009B3109" w:rsidRPr="00296B22" w14:paraId="10195FC4" w14:textId="77777777" w:rsidTr="0025471E">
        <w:trPr>
          <w:trHeight w:val="4543"/>
        </w:trPr>
        <w:tc>
          <w:tcPr>
            <w:tcW w:w="11237" w:type="dxa"/>
            <w:gridSpan w:val="4"/>
          </w:tcPr>
          <w:p w14:paraId="727EFDA9" w14:textId="77777777" w:rsidR="009B3109" w:rsidRPr="00296B22" w:rsidRDefault="00EC64EC" w:rsidP="005138E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/>
              <w:pict>
                <v:shape type="#_x0000_t75" style="width:675px;height:450px" stroked="f" filled="f">
                  <v:imagedata r:id="rId7" o:title=""/>
                </v:shape>
              </w:pict>
              <w:t/>
            </w:r>
          </w:p>
          <w:p w14:paraId="0CD630C3" w14:textId="77777777" w:rsidR="009B3109" w:rsidRPr="00296B22" w:rsidRDefault="009B3109" w:rsidP="005138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C1238" w:rsidRPr="00296B22" w14:paraId="3715AD82" w14:textId="77777777" w:rsidTr="001F6FAC">
        <w:trPr>
          <w:trHeight w:val="411"/>
        </w:trPr>
        <w:tc>
          <w:tcPr>
            <w:tcW w:w="1843" w:type="dxa"/>
            <w:shd w:val="clear" w:color="auto" w:fill="BFBFBF" w:themeFill="background1" w:themeFillShade="BF"/>
          </w:tcPr>
          <w:p w14:paraId="387B9B26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Размеры, мм:</w:t>
            </w:r>
          </w:p>
        </w:tc>
        <w:tc>
          <w:tcPr>
            <w:tcW w:w="3833" w:type="dxa"/>
            <w:shd w:val="clear" w:color="auto" w:fill="auto"/>
          </w:tcPr>
          <w:p w14:paraId="78FBDC70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10419x12897x6023</w:t>
            </w:r>
          </w:p>
        </w:tc>
        <w:tc>
          <w:tcPr>
            <w:tcW w:w="1979" w:type="dxa"/>
            <w:shd w:val="clear" w:color="auto" w:fill="BFBFBF" w:themeFill="background1" w:themeFillShade="BF"/>
          </w:tcPr>
          <w:p w14:paraId="7144BA82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Вес, кг:</w:t>
            </w:r>
          </w:p>
        </w:tc>
        <w:tc>
          <w:tcPr>
            <w:tcW w:w="3582" w:type="dxa"/>
            <w:shd w:val="clear" w:color="auto" w:fill="auto"/>
          </w:tcPr>
          <w:p w14:paraId="74B3F6F3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3121.3409</w:t>
            </w:r>
          </w:p>
        </w:tc>
      </w:tr>
      <w:tr w:rsidR="00345A3E" w:rsidRPr="00296B22" w14:paraId="12B4BBAF" w14:textId="77777777" w:rsidTr="006F28EC">
        <w:tc>
          <w:tcPr>
            <w:tcW w:w="11237" w:type="dxa"/>
            <w:gridSpan w:val="4"/>
            <w:shd w:val="clear" w:color="auto" w:fill="BFBFBF" w:themeFill="background1" w:themeFillShade="BF"/>
          </w:tcPr>
          <w:p w14:paraId="55AE16FD" w14:textId="77777777" w:rsidR="00345A3E" w:rsidRPr="00296B22" w:rsidRDefault="002C1238" w:rsidP="00345A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Характеристики материалов</w:t>
            </w:r>
            <w:r w:rsidR="00345A3E" w:rsidRPr="00296B2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345A3E" w:rsidRPr="00296B22" w14:paraId="62C3EB7A" w14:textId="77777777" w:rsidTr="0003477C">
        <w:trPr>
          <w:trHeight w:val="3121"/>
        </w:trPr>
        <w:tc>
          <w:tcPr>
            <w:tcW w:w="11237" w:type="dxa"/>
            <w:gridSpan w:val="4"/>
            <w:shd w:val="clear" w:color="auto" w:fill="auto"/>
          </w:tcPr>
          <w:p w14:paraId="3A90DEE6" w14:textId="77777777" w:rsidR="00345A3E" w:rsidRPr="00296B22" w:rsidRDefault="00345A3E" w:rsidP="00345A3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Основные материалы: брус хвойных пород, доска строганая хвойных пород, фанера ламинированная с антискользящим покрытием, HPL пластик, ПНД пластик, металл, нержавеющая сталь, монолитный поликарбонат, канат полипропиленовый армированный, нержавеющий крепеж. </w:t>
              <w:br/>
              <w:t>Комплектация: Закладные детали - 36 шт. ; Опорные стойки- 48 шт. ; крыши - 5 шт., ограждающие панели и игровые панели - 23 шт., горки прямые  - 2 шт., горки винтовые туннельные - 2шт., опоры винтовой горки – 4 шт., стремянка - 1 шт., сетка канатная - 2шт., канатный трап - 1 шт., рукоход - 1 шт, гимнастические кольца - 1шт., доска скалолаза - 1шт., металлические ограждения  - 2 шт, деревянные вертикальные ограждения - 3шт., металлические сетчатые ограждения - 3 шт, балкон - 1 шт., лестница винтовая - 1шт., вертикальная канатная сетка - 1 шт., панель скалолаза с зацепами - 1 шт, подвесные мосты - 2шт, дуговой мост - 1шт, мост прямой - 1шт., лестница - стремянка - 1шт., комплект крепежа - 1 шт.</w:t>
              <w:br/>
              <w:t>Конструкция и цветовая палитра оборудования согласно эскизу.</w:t>
              <w:br/>
              <w:t> </w:t>
              <w:br/>
              <w:t>Игровой комплекс состоит из 5 разноуровневых башен. Опорные стойки выполнены из клееного бруса хвойных пород сечением 100х100 мм. Профиль – квадратный, радиус скругления углов - R10.</w:t>
              <w:br/>
              <w:t>Переход между башнями представлен в виде канатного моста из шестипрядного армированного полипропиленового каната d=16 мм со ступенями мсоступенями, выполненными из ламинированной фанеры толщиной 18 мм с антискользящим покрытием. Перила канатного моста изготовлены из металлической трубы диаметром 42,3 мм с толщиной стенки 2,8 мм.</w:t>
              <w:br/>
              <w:t>Подъемы на комплекс представлены в виде вертикальной канатной сетки из шестипрядного армированного полипропиленового каната d=16 мм с металлокаркасом выполненным из металлической профильной трубы сечением 60х40 мм с толщиной стенки 2 мм;  панели скалолаза с зацепами и ступени, изготовленные из ламинированной фанеры толщиной 18 мм с антискользящим покрытием; вертикальная канатная сетка из шестипрядного армированного полипропиленового каната d=16 мм на раме из металлической трубы диаметром 42,3 мм с толщиной стенки 2,8 мм; наклонная канатная сетка из шестипрядного армированного полипропиленового каната d=16мм; винтовая лестница изготовлена из трубы диаметром 42 мм с толщиной стенки 2,8 мм, площадки выполнены из трубы диаметром 33,5 мм с толщиной стенки 2,8 мм и листа рифленого металла толщиной 4 мм. Каркасы полов – строганая доска хвойных пород сечением 100х30 мм, 100х40 мм. Полы, ступени изготовлены из ламинированной фанеры толщиной 18 мм с антискользящим покрытием.  Крыши башен двускатные, выполнены в сочетании рамок из HPL пластика с монолитным поликарбонатом, на который с помощью УФ печати наносится цветное напыление. Ручки выполнены из металлической трубы диаметром 26,8 мм с толщиной стенки 2,8 мм. Металлические перекладины, изготовлены из круглой трубы диаметром 21,3 мм с толщиной стенки 2,8 мм.</w:t>
              <w:br/>
              <w:t>Ограждающие и декоративные панели, игровые элементы выполнены из двустороннего HPL пластика с УФ защитой толщиной 10 мм. На панели и игровые элементы при помощи гравировки и УФ печати наносятся рисунки. Декоративные вставки на панелях в виде окошек выполнены из монолитного поликарбоната толщиной 5 мм с цветным напылением. Прозрачные панели изготовлены из монолитного поликарбоната толщиной 10 мм. Вертикальные деревянные ограждения состоят из строганых досок хвойных пород сечением 100х30 мм. Сетчатое ограждение башни изготовлено с использованием металлической оцинкованной сетки Bastion. </w:t>
              <w:br/>
              <w:t>В составе игрового комплекса имеются 2 прямые горки и 1 винтовая туннельная горка. </w:t>
              <w:br/>
              <w:t>Прямые горки h=0,7 м и h=1,5 м состоят из ската и бортов, в свою очередь выполненных из листа нержавеющей стали толщиной 1,5 мм и HPL пластика толщиной 10 мм. Стартовые площадки горок оборудованы металлической перекладиной, изготовленной из круглой трубы диаметром 21,3 мм с толщиной стенки 2,8 мм. Винтовая туннельная горка компонуется из отдельных сегментов, выполненных из пластика ПНД. Опоры горки изготовлены из металлическая трубы диаметром   108 мм с толщиной стенки 3мм. Горка дополнительно удерживается на металлических подпорках, изготовленных из трубы диаметром 33,5 мм с толщиной стенки 2,8 мм, выступающих от опорных стоек, а также на металлических хомутах с наружным диаметром 140 мм.</w:t>
              <w:br/>
              <w:t>В комплексе используется крепеж из нержавеющей стали. Выступающие части резьбовых соединений и открытые части труб закрыты пластиковыми заглушками.</w:t>
              <w:br/>
              <w:t>Покрытие элементов:</w:t>
              <w:br/>
              <w:t>- металл - порошковый цинкогрунт, порошковая краска;</w:t>
              <w:br/>
              <w:t>- брус - грунтовка лессирующая, водно-дисперсионный лак.</w:t>
            </w:r>
          </w:p>
        </w:tc>
      </w:tr>
    </w:tbl>
    <w:p w14:paraId="7A402BC9" w14:textId="45DFC72E" w:rsidR="0039799F" w:rsidRPr="00221C6B" w:rsidRDefault="00221C6B" w:rsidP="005A109E">
      <w:pPr>
        <w:jc w:val="center"/>
        <w:rPr>
          <w:rFonts w:ascii="Times New Roman" w:hAnsi="Times New Roman" w:cs="Times New Roman"/>
          <w:b/>
          <w:bCs/>
          <w:noProof/>
          <w:sz w:val="20"/>
          <w:szCs w:val="20"/>
        </w:rPr>
      </w:pPr>
      <w:r w:rsidRPr="00343632">
        <w:rPr>
          <w:rFonts w:ascii="Times New Roman" w:hAnsi="Times New Roman" w:cs="Times New Roman"/>
          <w:noProof/>
          <w:sz w:val="20"/>
          <w:szCs w:val="20"/>
        </w:rPr>
        <w:t/>
      </w:r>
      <w:r w:rsidRPr="00221C6B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39799F" w:rsidRPr="004C332E">
        <w:rPr>
          <w:rFonts w:ascii="Times New Roman" w:hAnsi="Times New Roman" w:cs="Times New Roman"/>
          <w:b/>
          <w:bCs/>
          <w:noProof/>
          <w:sz w:val="20"/>
          <w:szCs w:val="20"/>
        </w:rPr>
        <w:t/>
      </w:r>
      <w:r w:rsidR="00BE745D" w:rsidRPr="00343632">
        <w:rPr>
          <w:rFonts w:ascii="Times New Roman" w:hAnsi="Times New Roman" w:cs="Times New Roman"/>
          <w:b/>
          <w:bCs/>
          <w:noProof/>
          <w:sz w:val="20"/>
          <w:szCs w:val="20"/>
        </w:rPr>
        <w:t xml:space="preserve"> </w:t>
      </w:r>
      <w:r w:rsidR="007637A9" w:rsidRPr="00204656">
        <w:rPr>
          <w:rFonts w:ascii="Times New Roman" w:hAnsi="Times New Roman" w:cs="Times New Roman"/>
          <w:noProof/>
          <w:sz w:val="20"/>
          <w:szCs w:val="20"/>
        </w:rPr>
        <w:t/>
      </w:r>
      <w:r w:rsidR="00BE745D" w:rsidRPr="00343632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39799F" w:rsidRPr="004C332E">
        <w:rPr>
          <w:rFonts w:ascii="Times New Roman" w:hAnsi="Times New Roman" w:cs="Times New Roman"/>
          <w:b/>
          <w:bCs/>
          <w:noProof/>
          <w:sz w:val="20"/>
          <w:szCs w:val="20"/>
        </w:rPr>
        <w:t/>
      </w:r>
      <w:r w:rsidR="006B1DB8" w:rsidRPr="00343632">
        <w:t xml:space="preserve"> </w:t>
      </w:r>
      <w:r w:rsidR="0039799F" w:rsidRPr="00204656">
        <w:rPr>
          <w:rFonts w:ascii="Times New Roman" w:hAnsi="Times New Roman" w:cs="Times New Roman"/>
          <w:noProof/>
          <w:sz w:val="20"/>
          <w:szCs w:val="20"/>
        </w:rPr>
        <w:t/>
      </w:r>
      <w:r w:rsidR="00343632" w:rsidRPr="00343632">
        <w:rPr>
          <w:rFonts w:ascii="Times New Roman" w:hAnsi="Times New Roman" w:cs="Times New Roman"/>
          <w:noProof/>
          <w:sz w:val="20"/>
          <w:szCs w:val="20"/>
        </w:rPr>
        <w:t xml:space="preserve"> </w:t>
      </w:r>
    </w:p>
    <w:sectPr w:rsidR="009B3109" w:rsidRPr="00B30D68" w:rsidSect="009B3109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0195"/>
    <w:rsid w:val="00022C9F"/>
    <w:rsid w:val="0003477C"/>
    <w:rsid w:val="0004673E"/>
    <w:rsid w:val="00070CBC"/>
    <w:rsid w:val="000936AD"/>
    <w:rsid w:val="000D3D27"/>
    <w:rsid w:val="00116D7C"/>
    <w:rsid w:val="00135311"/>
    <w:rsid w:val="001F2941"/>
    <w:rsid w:val="001F4E10"/>
    <w:rsid w:val="001F6FAC"/>
    <w:rsid w:val="00204656"/>
    <w:rsid w:val="00221C6B"/>
    <w:rsid w:val="0028664D"/>
    <w:rsid w:val="00296B22"/>
    <w:rsid w:val="002C1238"/>
    <w:rsid w:val="0031570F"/>
    <w:rsid w:val="00343632"/>
    <w:rsid w:val="00345A3E"/>
    <w:rsid w:val="00360195"/>
    <w:rsid w:val="00367D68"/>
    <w:rsid w:val="00384158"/>
    <w:rsid w:val="0039799F"/>
    <w:rsid w:val="003A3132"/>
    <w:rsid w:val="003E071C"/>
    <w:rsid w:val="00446578"/>
    <w:rsid w:val="00473111"/>
    <w:rsid w:val="004961DF"/>
    <w:rsid w:val="004C332E"/>
    <w:rsid w:val="0051366B"/>
    <w:rsid w:val="005138E3"/>
    <w:rsid w:val="005A109E"/>
    <w:rsid w:val="005A274A"/>
    <w:rsid w:val="005B5DB3"/>
    <w:rsid w:val="0062322D"/>
    <w:rsid w:val="0063692A"/>
    <w:rsid w:val="006424FE"/>
    <w:rsid w:val="00687CE6"/>
    <w:rsid w:val="006A387C"/>
    <w:rsid w:val="006B1DB8"/>
    <w:rsid w:val="006D4603"/>
    <w:rsid w:val="006D4A17"/>
    <w:rsid w:val="006F1ECF"/>
    <w:rsid w:val="006F28EC"/>
    <w:rsid w:val="007150FE"/>
    <w:rsid w:val="007264C4"/>
    <w:rsid w:val="007637A9"/>
    <w:rsid w:val="00772F94"/>
    <w:rsid w:val="00793C77"/>
    <w:rsid w:val="007B144A"/>
    <w:rsid w:val="007F073B"/>
    <w:rsid w:val="008172A7"/>
    <w:rsid w:val="00817E4F"/>
    <w:rsid w:val="00856521"/>
    <w:rsid w:val="0088092F"/>
    <w:rsid w:val="00883655"/>
    <w:rsid w:val="00933D89"/>
    <w:rsid w:val="009B3109"/>
    <w:rsid w:val="009B3B73"/>
    <w:rsid w:val="009E5331"/>
    <w:rsid w:val="00A32BF5"/>
    <w:rsid w:val="00A505A8"/>
    <w:rsid w:val="00A65092"/>
    <w:rsid w:val="00AB65A4"/>
    <w:rsid w:val="00AD5EA6"/>
    <w:rsid w:val="00B21C36"/>
    <w:rsid w:val="00B30D68"/>
    <w:rsid w:val="00B34E55"/>
    <w:rsid w:val="00B63EC3"/>
    <w:rsid w:val="00B76B4B"/>
    <w:rsid w:val="00B82556"/>
    <w:rsid w:val="00B8438C"/>
    <w:rsid w:val="00B86C99"/>
    <w:rsid w:val="00B914EC"/>
    <w:rsid w:val="00BA1190"/>
    <w:rsid w:val="00BE745D"/>
    <w:rsid w:val="00BE7AB8"/>
    <w:rsid w:val="00C04B27"/>
    <w:rsid w:val="00C4026E"/>
    <w:rsid w:val="00C40D5B"/>
    <w:rsid w:val="00D631FC"/>
    <w:rsid w:val="00D909A8"/>
    <w:rsid w:val="00DB3034"/>
    <w:rsid w:val="00DD19EB"/>
    <w:rsid w:val="00E3721E"/>
    <w:rsid w:val="00E71D6B"/>
    <w:rsid w:val="00E737D8"/>
    <w:rsid w:val="00EB1E19"/>
    <w:rsid w:val="00EB68E4"/>
    <w:rsid w:val="00EB6A3A"/>
    <w:rsid w:val="00EC64EC"/>
    <w:rsid w:val="00EE690A"/>
    <w:rsid w:val="00F35164"/>
    <w:rsid w:val="00F46259"/>
    <w:rsid w:val="00F70454"/>
    <w:rsid w:val="00F93D05"/>
    <w:rsid w:val="00F948AC"/>
    <w:rsid w:val="00FA1063"/>
    <w:rsid w:val="00FC0CE9"/>
    <w:rsid w:val="00FD15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989B63"/>
  <w15:chartTrackingRefBased/>
  <w15:docId w15:val="{F75F7559-D878-446A-BCBD-2DD58EB241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799F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E69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Preformatted"/>
    <w:basedOn w:val="a"/>
    <w:link w:val="HTML0"/>
    <w:uiPriority w:val="99"/>
    <w:semiHidden/>
    <w:unhideWhenUsed/>
    <w:rsid w:val="0039799F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39799F"/>
    <w:rPr>
      <w:rFonts w:ascii="Consolas" w:hAnsi="Consola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6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06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572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380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798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922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239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33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79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671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948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724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41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35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33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49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859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7" Type="http://schemas.openxmlformats.org/officeDocument/2006/relationships/image" Target="media/image_rId7_document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463F19-9086-408D-AEE9-7A5DCC83C6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32</Words>
  <Characters>189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Алина Севастьянова</dc:creator>
  <cp:keywords/>
  <dc:description/>
  <cp:lastModifiedBy>pavel</cp:lastModifiedBy>
  <cp:revision>20</cp:revision>
  <dcterms:created xsi:type="dcterms:W3CDTF">2022-11-09T10:52:00Z</dcterms:created>
  <dcterms:modified xsi:type="dcterms:W3CDTF">2025-10-27T07:08:00Z</dcterms:modified>
</cp:coreProperties>
</file>