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ЛГИК-9.206СК</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спортивно-игровой комплекс "Малевич"</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6400x15700x3500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брус хвойных пород, металл, акриловая краска, порошковая краска, лак, полипропиленовый канат с металлическим сердечником.</w:t>
              <w:br/>
              <w:t>Комплектация: Столб деревянный – 46 шт; столб металлический – 8 шт; крыша башни – 6 компл; полы площадок комплекса – 8 шт; горка из нержавеющей стали,1500 – 2 шт; лестница деревянная – 2 компл; лестница-трап – 2 компл; заполнения площадок – 6 шт; куб с «воронкой» – 1 компл; куб с «сеткой» – 1 компл; выгнутый переход – 2 компл; переход с подвесными ступенями – 1 компл; труба наклонная из армированного каната – 2 компл; вертикальный полукруглый трап – 2 компл; тоннель крестообразный армированного каната – 1 компл; переход с кольцевым тоннелем из армированного каната – 1 компл; альпинистская стенка – 2 шт.</w:t>
              <w:br/>
              <w:t>Комплекс состоит из 46 столбов сечением 100х100 мм, произведенных из деревянного клееного бруса, состоящего из трех слоев сухих строганых досок  хвойных пород. На гранях столбов, посередине, по всей длине имеется фрезерованная разгрузочная канавка. Все столбы отшлифованы, кромки скруглены (радиус скругления 20 мм).</w:t>
              <w:br/>
              <w:t>Обработанные поверхности покрыты тонированным и бесцветным лаком.</w:t>
              <w:br/>
              <w:t>Опорные столбы в основании имеют металлические подпятники. 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металлическими проволоками. Стальные проволоки покрыты витым полипропиленовым сплитом.</w:t>
              <w:br/>
              <w:t>В состав комплекса входит шесть башен с четырехскатными крышами, две полубашни, куб с «воронкой», куб с квадратной верхней сеткой, два выгнутых перехода, две металлическая горки, две деревянных лестницы, переход с подвесными ступенями, переход с кольцевым тоннелем из армированного каната, две трубы наклонных из армированного каната, два вертикальных полукруглых трапа, две альпинистских стенки и тоннель крестообразный армированного каната.</w:t>
              <w:br/>
              <w:t>Скаты крыш башен выполнены из высокопрочной, влагостойкой берёзовой фанеры толщиной 15 мм. Крыши устанавливаются на рамы, выполненные из металлической круглой трубы диаметром 26,8 мм закрепленные на столбах. На скаты крыш нанесены рисунки, имитирующие доски. </w:t>
              <w:br/>
              <w:t>Два куба расположенные по краям комплекса выполнены из столбов сечением 100х100 мм. Соединение бруса осуществляется при помощи сварного изделия «уголок», выполненного из металла толщиной 4 мм с шириной полки 60 мм с габаритными размерами 300х300х60 мм. С наружной стороны места соединения закрыты декоративными уголками 300х300х15 мм, выполненными из высокопрочной влагостойкой березовой фанеры, окрашенной в два слоя акриловой краской.</w:t>
              <w:br/>
              <w:t> В каждом кубе установлено:</w:t>
              <w:br/>
              <w:t>– по две пары гимнастических колец. Кольца выполнены из высокопрочной влагостойкой березовой фанеры толщиной 27 мм. Кольца отшлифованы и покрыты в два слоя тонированным и бесцветным лаком;</w:t>
              <w:br/>
              <w:t> –  по четыре подвеса из армированного полипропиленового каната диаметром 16 мм с круглыми резиновыми сиденьями с диаметром сиденья 280 мм;</w:t>
              <w:br/>
              <w:t>–  по четыре стропы из армированного полипропиленового каната диаметром 16 мм с тремя рядами ступенек.</w:t>
              <w:br/>
              <w:t>На верхней грани одного куба установлена сетка с вертикальной трубой «воронкой» в центре. Изделие выполнено из шестипрядного армированного каната диаметром 16 мм. Верхняя часть сетки расположена параллельно земле и крепится в «кубе».</w:t>
              <w:br/>
              <w:t>На верхней грани второго куба установлена сетка, выполненная также из шестипрядного армированного каната диаметром 16 мм. Рамы выгнутых переходов выполнены из металлического профиля сечением 40х40х2 мм с перемычками из металлического профиля сечением 40х40х2 мм. Сдвоенные перила выгнутых переходов с деревянными ступенями выполнены из металлической круглой трубы диаметром 33,5 мм с толщиной стенки 2,8 мм. Ступени переходов и страховочного мостика перехода с подвесными ступенями страховочного мостика тоннеля и выполнены из сухой строганой доски хвойных пород со скругленными кромками и торцами, и сечением 32х110 мм. Обработанные поверхности покрыты тонированным и бесцветным лаком.</w:t>
              <w:br/>
              <w:t>В комплексе установлено две прямые горки с боковыми ограничителями высотой 1500 мм. Горки выполнены из цельного листа нержавеющей стали толщиной 2,0 мм.</w:t>
              <w:br/>
              <w:t>Верхние кромки бортов защищены круглой трубкой из нержавеющей стали диаметром 26,9 мм с толщиной стенки 2 мм. Горки не имеют сварных швов и зазоров в местах перехода ската горки в борта. Угол между скатом горки и бортом составляет 90º. Опорные ножки выполнены из круглой трубы из нержавеющей стали диаметром 26,9 мм и являются продолжением трубки, закрывающей кромку борта.  Перед стартовой площадкой установлена горизонтальная перекладина, выполненная из трубы из нержавеющей стали диаметром 26,9 мм, препятствующая выбеганию детей на скат.</w:t>
              <w:br/>
              <w:t/>
              <w:br/>
              <w:t>Перила лестниц выполнены из сухой строганой доски  хвойных пород. Перила отшлифованы, кромки скруглены, обработанные поверхности покрыты акриловой краской и бесцветным лаком.</w:t>
              <w:br/>
              <w:t>В нижней и верхней части перила крепятся к опорным столбам комплекса. В средней части лестницы установлены дополнительные ограждающие элементы Z-образной формы (по 4 шт на лестницу), выполненные из высокопрочной влагостойкой березовой фанеры толщиной 21 мм, соединяющие перила с нижней боковой опорой.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w:t>
              <w:br/>
              <w:t>  Подвесные ступени перехода сборные и состоят из верней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две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w:t>
              <w:br/>
              <w:t>  Перила перехода с подвесными ступнями выполнены из металлического профиля сечением 30х60 мм. Для крепления каната к нижней части профиля приварены сдвоенные «ушки» толщиной 3 мм с отверстиями под крепеж, диаметром 6 мм.</w:t>
              <w:br/>
              <w:t> 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Рама страховочного мостика выполнена из металлической круглой трубы диаметром 33,5 мм. Труба наклонная имеет диаметр 600 мм и длину – 1640 мм и изготовлен из шестипрядного армированного каньой свивки). Обод зафиксирован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 6 мм. Тоннель кольцевой выполнен из армированного полипропиленового каната диаметром 16 мм, имеет форму 8-ми гранника. Щиты выполнены из высокопрочной, влагостойкой берёзовой фанеры толщиной 21 мм, окрашены в 2 слоя акриловой краски и имеют специальное покрытие - антиграффити. Рама страховочного мостика выполнена из металлической круглой трубы диаметром 33,5 мм. Ступени страховочного мостика выполнены из сухой  строганой доски хвойных пород со скругленными кромками и торцами, и сечением 32х110 мм. Обработанные поверхности покрыты тонированным и бесцветным лаком. Вертикальный полукруглый трап также выполнен из армированного полипропиленового каната диаметром 16 мм. В верхней части трап закреплен на полукруглой опорной рамке, выполненной из металлической круглой трубы диаметром 33,5 мм. Нижняя часть вертикального полукруглого трапа забетонирована. Крепление сетки к площадке производится при помощи обжатия металлического коуша с пластиковой вставкой, алюминиевой втулкой.  Альпинистские стенки выполнены из высокопрочной влагостойкой березовой фанеры толщиной 21 мм. В стенках сделаны овальные выпилы для постановки ног и хвата руками.</w:t>
              <w:br/>
              <w:t/>
              <w:br/>
              <w:t>В средней части комплекса установлен туннель крестообразный с габаритными размерами 4610х2400х2000 мм, представляющий собой 4 крестообразно расположенные канатные сетки, выполненные в виде труб диметром 700 мм из армированного каната диаметром 16 мм. Два рукава туннеля закреплены на ободах диаметром 1000 мм. Ободы выполнены из стальных труб круглого сечения и покрыты порошковой полиэфирной краской.  Сверху трубы оплетены мягким трёхпрядным канатом из комплексного полипропилена диаметром 19 мм (тросовой свивки). Каждый обод фиксируется на двух металлических столбах, диаметром 133 мм при помощи разборных хомутов Workout. </w:t>
              <w:br/>
              <w:t>Два других рукава туннеля соединены с башнями через заполнения, выполненные из высокопрочной влагостойкой березовой фанеры толщиной 21 мм. В центральной части заполнений круглый проем, диаметром 570 мм, по периметру которого, крепёжными скобами с радиусным скруглением закреплены концы канатов туннеля. Концы канатов имеют форму петли со вставкой стального коуша и обжаты алюминиевой втулкой.</w:t>
              <w:br/>
              <w:t>Заполнения площадок башен выполнены из металлической круглой трубы диаметром 26,8 мм с вертикальными перемычками из электросварной трубы диаметром 18 мм. </w:t>
              <w:br/>
              <w:t>Полы площадок выполнены из высокопрочной влагостойкой ламинированной березовой фанеры толщиной 15 мм, с антискользящим покрытием и устанавливаются на деревянные лаги, выполненные из сухой строганой доски хвойных пород сечением 32х110 мм. Обработанные поверхности покрыты тонированным и бесцветным лаком.</w:t>
              <w:br/>
              <w:t>Выступающие части резьбовых соединений закрыты пластиковыми заглушками.</w:t>
              <w:br/>
              <w:t>Все элементы, выполненные из фанеры, кроме ламинированной, окрашены в 2 слоя акриловой краски и имеют специальное покрытие - антиграффити.</w:t>
              <w:br/>
              <w:t>Все имеющиеся металлические детали зачищены, обезжирены 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