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"Алтай"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2500x6200x2100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шестипрядный канат диаметром 16мм, композитный материал, порошковая краска, акриловая краска. </w:t>
              <w:br/>
              <w:t>Комплекс должен состоять из 4 блоков, скомпонованных по два блока и соединенных между собой переходом из канатной сетки. </w:t>
              <w:br/>
              <w:t>Каждый блок изготовлен в виде правильного додекаэдра и имеет в своем составе 12 граней в виде правильных пятиугольников с усеченными вершинами. Угол между ребрами граней составляет не более 108 градусов. Угол между смежными гранями составляет 116,5 градусов. Для плотной стыковки граней фрезеровка выполняется под углом 320 градусов к плоскости грани. Грани должны быть отшлифованы, острые кромки скруглены. Также в гранях предварительно должны быть выполнены отверстия для крепления скалолазных зацепов и металлических крепежных элементов. Грани блоков выполнены из высокопрочной, влагостойкой фанеры толщиной не менее 21 мм. Фанерные конструкции окрашены в 2-3 слоя акриловой/алкидной краской и имеют специальное покрытие - антиграффити.</w:t>
              <w:br/>
              <w:t>На поверхности блоков должны быть закреплены специальные зацепы для лазания, искусственно созданные камни разной формы и величины для хвата руками и постановки ног, изготовленные из композитного материала. </w:t>
              <w:br/>
              <w:t>Крепежным элементом, соединяющим грани блока в единую конструкцию, является металлический колпак, выполненный из металла толщиной 3 мм в виде пирамиды (внешний колпак) с углами между смежными гранями 116,5 градусов. В конструкции колпака должны быть предусмотрены монтажные отверстия с зенковкой под соответствующий крепеж (6-7 отверстий). Колпак должен быть изготовлен из единой заготовки, путем гибки по двум осям и сварки одного шва. Шов должен быть зачищен, кромки скруглены. Обработанные поверхности должны быть окрашены порошковой полиэфирной краской. </w:t>
              <w:br/>
              <w:t>Канатная часть конструкции изготовлена из отрезков полипропиленового шестипрядного армированного каната диаметром 16 мм, состоящего из полипропиленовых нитей и стальной проволоки. Отрезки каната собраны в единую пространственную структуру с помощью пластиковых соединителей. Крепление сетки к блокам осуществляется при помощи карабинов, которые закрепляются к металлическим колпакам, соединяющим грани блоков. </w:t>
              <w:br/>
              <w:t>Металлические стойки, являющиеся основанием игрового оборудования, выполнены в виде металлического колпака, с приваренной к нему металлической стойкой. Опорные стойки основания выполнены из круглой металлической трубы диаметром не менее 42,3 мм с толщиной стенки 2,8 мм и металлической полосы 50 мм х 5 мм. Все имеющиеся металлические детали должны быть окрашены порошковой полиэфирной краской . Весь крепеж оцинкованный.</w:t>
              <w:br/>
              <w:t> закладных элементов в грунт на глубину 0,45 м.</w:t>
              <w:br/>
              <w:t>Комплектация: Блок 12-ти гранный – 4 шт.; канатная сетка – 1 компл.; скалодромные зацепы – 1 компл., опорные элементы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