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ЛГСК-11.41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"Стругацкие"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12500x15600x2800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армированный полипропиленовый канат d=16 мм, порошковая краска, акриловая краска.</w:t>
              <w:br/>
              <w:t>Элементы комплекса: Альпинистская стенка – 1 шт; Модуль парус – 1 шт; Укосина двойная – 1 шт; Каркас одиночный канатов – 2 шт; Укосина с перекладиной – 1 шт; Сетка треугольная – 1 шт; Брусья – 1 шт; Каркас Х – образный – 1 шт; Модуль спираль – 1 шт; Рукоход – 2 шт; Турник – 2 шт.; Каркас сетки – 1 шт; Каркас Х – образный – 1 шт; Трап наклонный – 1 шт; Кольцо подвесное – 3 шт. ; Опорные столбы – 14 шт; Комплект крепежа - 1 шт.</w:t>
              <w:br/>
              <w:t>Комплекс состоит из 14 опорных столбов, выполненных из металлической трубы диаметром 108 мм с толщиной стенки 4 мм, верхняя часть которых закрыта металлическими эпилептическими заглушками. Дуги, соединяющие опорные столбы выполнены из металлической трубы диаметром 76 мм, с толщиной стенки 3,5 мм. </w:t>
              <w:br/>
              <w:t>Распорки и перемычки соединяющие дуги выполнены из металлической трубы диаметром 42,3 мм с толщиной стенки 3,2 мм. Присоединение перекладин и гимнастических элементов выполнено на разборных хомутах Workout.</w:t>
              <w:br/>
              <w:t>Кольца, соединяющие в верхней части три опорных столба выполнены из металлической трубы диаметром 33,5 мм с толщиной стенки 2,8 мм. Рамка парус и спираль выполнены из металлической трубы диаметром 42,3 мм с толщиной стенки 3,2 мм. Вращение рамки паруса и спирали осуществляется за счет подшипников, установленных в верхней и нижней части элементов. Подвесной переход выполнен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>Для соединения пересечений плетения сетки используются пластиковые цельнолитые Х-образные соединители, обжимные втулки из алюминиевого сплава, оцинкованные закрытые коуши и Т-образные – для двух канатов, один из которых имеет конец, обжатый алюминиевой гильзой.</w:t>
              <w:br/>
              <w:t>Для фиксации крестообразных соединителей каната из полиамида при сборке используется саморез 4,2x45 мм. Крестообразные соединители имеют цельнолитую конструкцию. Подвесные сидения в форме банана выполнены из пластика ПНД.</w:t>
              <w:br/>
              <w:t>Три сидения, расположенные под канатным переходом, имеют подвесы, выполненные из армированного полипропиленового каната диаметром 16 мм. Крепление сидения, расположенного в центральной части, между тремя столбами выполнено с применением оцинкованной короткозвенной цепи сечением звена 6 мм. В комплексе установлена стенка альпиниста, выполненная из высокопрочной влагостойкой березовой фанеры толщиной 21 мм.</w:t>
              <w:br/>
              <w:t> На стенке альпиниста закреплены специальные зацепы - искусственно созданные камни разной формы и величины для хвата руками и постановки ног. Камни имеют шероховатую поверхность, которая обеспечивает хорошее сцепление рук и ног с выступом для безопасного и комфортного лазания. Альпинистские зацепы зафиксированы на поверхности на разном расстоянии друг от друга и под различным углами.</w:t>
              <w:br/>
              <w:t> Три кольца с утяжеленным ободом, радиусом 1000 мм выполнены из металлической трубы и оплетен сверху мягким канатом. Диаметр обода после оплётки канатом составляет 120 мм.    Плетение кольца выполнено из четырехпрядного мягкого каната диаметром 16 мм.</w:t>
              <w:br/>
              <w:t>Присоединение армированного каната подвесного перехода осуществляется с помощью металлических коушей с пластиковыми вставками. Обжатие произведено на заводском оборудовании.  Присоединение каната к столбам осуществляется при помощи хомутов Workout.</w:t>
              <w:br/>
              <w:t> Трап наклонный выполнен из двух слоев высокопрочной, влагостойкой березовой фанеры толщиной 21 мм и окрашен в два слоя тонированным и бесцветным лаком. Трап имеет волнистую форму. Нижняя часть выполнена сплошной, а верхняя часть трапа выполнена в виде рамки и повторяет контуры нижнего слоя. Заполнение выполнено из полиуретановой прессованной крошки.</w:t>
              <w:br/>
              <w:t> Опорная штанга наклонного трапа выполнена из металлической трубы диаметром 42,3 мм с толщиной стенки 3,2 мм и имеет ушки для крепления трапа.</w:t>
              <w:br/>
              <w:t> Фанерные конструкции окрашены в 2 слоя акриловой краской и имеют специальное покрытие - антиграффити.</w:t>
              <w:br/>
              <w:t>Все имеющиеся металлические детали окрашены порошковой полиэфирной краской.</w:t>
              <w:br/>
              <w:t>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