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ЛГК-101Р</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Рама качелей двойных "Космос"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1700x3400x2100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акриловая краска, порошковая краска, лак, клееный брус, влагостойкая березовая фанера.</w:t>
              <w:br/>
              <w:t/>
              <w:br/>
              <w:t>Рама качелей состоит из 4 опорных столбов сечением 100 мм х100 мм, произведенных из деревянного клееного бруса, состоящего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(Палисандр) и бесцветным лаком. Верхние торцы столбов закрыты пластиковыми накладками.  </w:t>
              <w:br/>
              <w:t> В основании опорных столбов установлены закладные элементы, выполненные из металла толщиной 4 мм, длинной 700 мм, в разрезе имеющих форму уголка, с шириной полки 84 мм.</w:t>
              <w:br/>
              <w:t/>
              <w:br/>
              <w:t> Перекладина подвеса выполнена из металлического профиля сечением 80 мм х 40 мм с толщиной стенки 3 мм. Крепление перекладины к столбам осуществляется при помощи металлической пластины толщиной 4 мм. Металлическая пластина закрыта накладкой, выполненной из высокопрочной, влагостойкой фанеры толщиной 21 мм и окрашена акриловой краской.</w:t>
              <w:br/>
              <w:t/>
              <w:br/>
              <w:t>На расстоянии 300 мм от земли с двух сторон, с внешней стороны, на опорные столбы установлены полукруглые элементы, выполненные из высокопрочной, влагостойкой березовой фанеры толщиной 21 мм на которые нанесены изображения с космической тематикой, (звезды, планеты и ракеты) выполненные печатным способом. </w:t>
              <w:br/>
              <w:t/>
              <w:br/>
              <w:t>Все имеющиеся металлические детали покрыты порошковой полиэфирной краской.</w:t>
              <w:br/>
              <w:t/>
              <w:br/>
              <w:t>Все Фанерные элементы окрашены в два слоя акриловой краски и имеют специальное покрытие – антиграффити. Весь крепеж оцинкованный.</w:t>
              <w:br/>
              <w:t/>
              <w:br/>
              <w:t>Комплектация: </w:t>
              <w:br/>
              <w:t>опорные столбы – 4 шт; </w:t>
              <w:br/>
              <w:t>перекладина – 1 шт; </w:t>
              <w:br/>
              <w:t>фанерное заполнение - 2 шт;</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