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ЛГИК-6.59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"Каменный век"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7000x7000x3700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1356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фанера, клееный брус, металл, акриловая краска, порошковая краска, лак, канат, полипропиленовый канат с металлическим сердечником.</w:t>
              <w:br/>
              <w:t>Комплектация: Столбы –  28 шт; Полы для комплекса – 1 компл; Боковые ограждения – 1 компл; </w:t>
              <w:br/>
              <w:t>Горка металлическая – 1 шт; Рукоход с канатом - 1 шт; Спиральная лестница с шестом - 1 шт; </w:t>
              <w:br/>
              <w:t>Штанга с кольцами – 1шт; Рукоход с канатом – 1шт; Сетка вертикальная – 1 шт; </w:t>
              <w:br/>
              <w:t>Стенка альпиниста – 1 шт: Гимнастическая перекладина с кольцами - 1 шт; Брусья для пресса – 1 шт.; Комплект крепежа - 1 шт.</w:t>
              <w:br/>
              <w:t/>
              <w:br/>
              <w:t>Комплекс состоит из 23 опорных столбов и 5 горизонтально расположенных столбов сечением 100х100 мм, произведенных из деревянного клееного бруса, состоящего из трех слоев сухих досок хвойных пород. На гранях столбов, по центру, по всей длине сделана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w:t>
              <w:br/>
              <w:t>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2,8 мм. Все подпятники окрашены порошковой полиэфирной краской.</w:t>
              <w:br/>
              <w:t>В состав комплекса входят: четыре 4-х гранных башни, гнутый мостик, мостик-волна, переход-труба, горка, лестница, шест-змейка, перекладина с кольцами, брусья для пресса, стенка альпиниста, подвесной переход и деревянный рукоход с канатом.</w:t>
              <w:br/>
              <w:t>Полы площадок башен и ступени комплекса выполнены из высокопрочной влагостойкой ламинированной фанеры с антискользящим покрытием, толщиной 15 мм.</w:t>
              <w:br/>
              <w:t>В игровом комплексе применены изделия и игровые элементы, выполненные из армированного полипропиленового каната диаметром 16 мм, состоящего из шести прядей, каждая прядь армирована восемью металлическими проволоками. </w:t>
              <w:br/>
              <w:t>Стальная проволока покрыта витым полипропиленовым сплитом.</w:t>
              <w:br/>
              <w:t>Полиэстер, входящий в состав плетеного каната стойкий к ультрафиолетовому излучению.</w:t>
              <w:br/>
              <w:t>Для соединения пересечений плетения сетки используются пластиковые цельнолитые и разъемные Х-образные и Т- образные соединители, обжимные втулки из алюминиевого сплава, оцинкованные закрытые коуши. В комплексе установлена прямая горка изготовлена из листа нержавеющей стали толщиной 2 мм, с посадочной высотой 1200 мм и шириной 486 мм, с учетом бортов 554 мм. Наклон горки составляет 30 градусов. Скат и борта выполнены из одного, цельного листа коррозийно-стойкой жаропрочной нержавеющей стали, не имеют сварных швов и зазоров в местах перехода ската горки в борта. Борта загнуты под углом 90 градусов и имеют высоту 123,52 мм, верхние кромки бортов защищены круглой трубой из нержавеющей стали диаметром 26,9 мм, толщиной 2 мм, длиной 3295. Стартовая площадка горки, имеет защитную перекладину, выполненную так же из круглой трубы из нержавеющей стали диаметром 26,9 мм, толщиной 2 мм. Сгибы на конечном и стартовом участке, а также включая остальные сгибы на всей нержавеющей горке, выполнены под углом 82 градуса, для безопасного спуска и использования горки. Опорные ножки горки выполнены из круглой трубы из нержавеющей стали диаметром 26,9 мм и являются продолжением трубки, закрывающей кромку борта. </w:t>
              <w:br/>
              <w:t>Ступени деревянного рукохода выполнены из сухих досок хвойных пород сечением 32х110 мм. Все доски отшлифованы, кромки скруглены. Обработанные поверхности покрыты тонированным и бесцветным лаком. Рама рукохода выполнена из металлической круглой трубы диаметром 33,5 мм, а перемычки из металлической круглой трубы диаметром 26,8 мм. Для фиксации ступеней рукохода к опорным дугам приварены «ушки» с отверстиями под крепеж. Рукоход укомплектован канатом диаметром 30 мм и длинной 2500 мм.</w:t>
              <w:br/>
              <w:t>Круглый тоннель выполнен из сухой, строганой доски хвойных пород сечением 32х110 мм. Кольца тоннеля из высокопрочной, влагостойкой берёзовой фанеры толщиной 21 мм. Декоративные фанерные элементы заполнений и ограждения выполнены из высокопрочной, влагостойкой берёзовой фанеры толщиной 15мм. </w:t>
              <w:br/>
              <w:t> Перила и заполнения деревянной лестницы выполнены из высокопрочной влагостойкой фанеры толщиной 21 мм. В нижней и верхней части перила крепятся к опорным столбам комплекса.</w:t>
              <w:br/>
              <w:t> Ступени и подступени лестниц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в боковых опорах, выполненных из высокопрочной влагостойкой березовой фанеры толщиной 21 мм. </w:t>
              <w:br/>
              <w:t>Под каждой ступенькой установлена стяжка, выполненная из металлического профиля сечением 20х40 мм с приваренными пластинами толщиной 4 мм для крепления к боковым опорам и фиксации ступеней.</w:t>
              <w:br/>
              <w:t>Полы башен установлены на металлические рамы, выполненные из профильной трубы сечением 25х50 мм с толщиной стенки 2 мм. Металлические рамы имеют специальные «ушки» с отверстиями для возможности фиксации пола.</w:t>
              <w:br/>
              <w:t> С внешней стороны на фанерные элементы башен, выполненных из влагостойкой берёзовой фанеры толщиной 21 мм, нанесены рисунки, выполненные печатаным способом с использованием атмосферостойких чернил отверждаемых ультрафиолетом.</w:t>
              <w:br/>
              <w:t>Игровые металлические элементы выполнены с применением круглой трубы диаметром 18х1,5 мм, 26,8х 2,8 мм, 33,5 х3,2 мм, 42,3х3,2 мм и металлических профилей сечением 40х20 мм, 25х50 мм и 60х30 мм.</w:t>
              <w:br/>
              <w:t>Фанерные элементы загрунтованы, окрашены в 2 слоя акриловой краски и имеют специальное покрытие - антиграффити.</w:t>
              <w:br/>
              <w:t>Выступающие торцевые части металлических профилей закрыты пластиковыми заглушками.  </w:t>
              <w:br/>
              <w:t>Все имеющиеся металлические детали зачищены, обезжирены и окрашены порошковой полиэфирной краской.</w:t>
              <w:br/>
              <w:t>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