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МСК-ТМ-109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"Скалолазание"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14600x18800x6800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панели HPL, ламинированная водостойкая фанера, полипропиленовый шестипрядный армированный канат, поликарбонат, нержавеющий крепеж, брус хвойных пород.</w:t>
              <w:br/>
              <w:t/>
              <w:br/>
              <w:t>Тематический комплекс “Скалолазание” позволит детям почувствовать себя настоящими альпинистами: забраться на гору, спуститься с крутого склона. Комплекс имитирует горную цепь и состоит из трех вершин, оборудованных разными спортивно-игровыми элементами. Первая вершина оборудована канатными ярусами, качелями и дорожкой для бега с препятствиями. </w:t>
              <w:br/>
              <w:t>Вторая вершина трёхъярусная. На первом ярусе расположены элементы для лазания из каната, игровой элемент “Подними себя сам”. Подъем на второй ярус осуществляется по канатной сетке. Второй ярус представляет собой площадку, с которой можно перейти на третью вершину по подвесному мосту из каната, либо по пластиковой трубе. На втором ярусе расположен игровой лабиринт “Подъем на вершину”. </w:t>
              <w:br/>
              <w:t>Третий ярус также представляет собой площадку, подъем на которую осуществляется по стенке для скалолазания со скалодромами трех типов. Площадка оборудована спуском по винтовой пластиковой горке и переходом на третью вершину по трубе из металлической сетки.</w:t>
              <w:br/>
              <w:t>Третья вершина оборудована канатным лазом и спуском по горке трубе.</w:t>
              <w:br/>
              <w:t>При проектировании необходимо учитывать, что габариты комплекса могут изменяться при доработке модели как в меньшую, так и большую сторону. Рекомендуем добавить к расчетной зоне приземления дополнительное пространство от полуметра до одного метра в каждую сторону.</w:t>
              <w:br/>
              <w:t>Производитель может в рамках улучшения конструктивных и потребительских свойств изделия изменять описанные параметры.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 В качестве комплектующих элементов в конструкции используются пластиковые заглушки для торцов труб, пластиковые составные колпачки для крепежа, нержавеющий крепеж, специальные крепления для подвесов качелей, нержавеющая цепь.</w:t>
              <w:br/>
              <w:t>Каркас</w:t>
              <w:br/>
              <w:t>Каркас комплекса состоит из стальных труб. В качестве стягивающих элементов используются доски. Дополнительные каркасные элементы выполнены из труб ДУ25 диаметром 33,5 мм с толщиной стенки 2,8 мм. Для соединения труб используются сварные обвязки, закрепленные при помощи болтовых соединений, а также хомуты с адаптерами для крепления каркасных элементов, состоящих из труб ДУ25. Все каркасные металлические элементы окрашены порошковой краской со слоем цинкосодержащего грунта. </w:t>
              <w:br/>
              <w:t>Все металлические детали перед нанесением покрытий проходят процессы очистки, обезжиривания и дробеструйной обработки.</w:t>
              <w:br/>
              <w:t>Заполнения и ограждение</w:t>
              <w:br/>
              <w:t>Декоративные, конструктивные и игровые панели выполнены из прочного, влагостойкого и устойчивого к УФ-излучению пластика HDPE толщиной 15 мм и (или) HPL толщиной 10 мм. Плиты из литого поликарбоната (ЛПК) толщиной 10мм. Листовой ударопрочный материал, светопрозрачный, не имеет внутренних пустот.</w:t>
              <w:br/>
              <w:t>Канатные сетки выполнены из устойчивого к УФ-излучению полипропиленового шестипрядного армированного каната диаметром 16 мм. Соединения каната выполнены из прочного пластика и (или) из специализированного нержавеющего или алюминиевого крепежа.</w:t>
              <w:br/>
              <w:t>Полы платформ выполнены из высокопрочной влагостойкой ламинированной фанеры, облицованной фенольной или меламиновой пленкой 120-220 г/м2, с фирменным узором “гексагональная структура”.</w:t>
              <w:br/>
              <w:t>Все кромки деталей из листовых пластиков HDPE, HPL обрабатываются и сглаживаются с помощью специальных кромочных ножей или фрезеровки.</w:t>
              <w:br/>
              <w:t>Горки</w:t>
              <w:br/>
              <w:t>В состав комплекса входят две пластиковые туннельные горки. Одна винтовая, вторая прямая с поворотом. </w:t>
              <w:br/>
              <w:t>Нижняя часть пластиковой туннельной горки имеет прямой, открытый участок «торможения».</w:t>
              <w:br/>
              <w:t>Спортивные изделия</w:t>
              <w:br/>
              <w:t>В состав комплекса входит канатная лестница, канатная волнообразная стенка, “кочки” для развития равновесия, качели “гнездо” квадратной формы. Подвес «гнездо» с утяжеленным ободом.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</w:t>
              <w:br/>
              <w:t>Сетки</w:t>
              <w:br/>
              <w:t>В состав комплекса входят лазы и “сетки”,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</w:t>
              <w:br/>
              <w:t>Интерактивные элементы</w:t>
              <w:br/>
              <w:t>В состав комплекса включены специальные разработки - интерактивные элементы, экспонаты, обучающие стенды и модули для игр.</w:t>
              <w:br/>
              <w:t>Кто быстрее до пика?</w:t>
              <w:br/>
              <w:t>Модуль представляет собой лабиринт, в котором игрокам предлагается передвигать фигурки лыжников.</w:t>
              <w:br/>
              <w:t>Подними себя сам</w:t>
              <w:br/>
              <w:t>Элемент представляет собой конструкцию, состоящую из рамы изготовленной из HDPE на которой установлено пластиковое сидение. Рама может двигаться вверх и вниз по металлическим направляющим, за счет перетягивания каната через блоки.</w:t>
              <w:br/>
              <w:t>Экспонат наглядно показывает “Золотое правило механики”:</w:t>
              <w:br/>
              <w:t>где выигрыш в силе, там проигрыш в расстоянии. Эффект создают круглые блоки, через которые пропущена ваша веревка. Они работают как рычаг. Блоки снижают усилие для подъема, поэтому вам стало в 6 раз легче поднимать себя. Это выигрыш в силе. С другой стороны, вы отмотали в 6 раз больше веревки, чем высота, на которую вы поднялись. Это проигрыш в расстоянии. Теоретически, веревку можно пропустить и через 100 блоков. Вы сможете поднять огромный вес, но придется отмотать сотни метров веревки. </w:t>
              <w:br/>
              <w:t>Конструкция включает в себя рамку, закрепленную на двух направляющих, и верхний блок роликов. Рамка и верхний блок роликов соединены канатом диаметром 20 мм.</w:t>
              <w:br/>
              <w:t>Габариты экспоната: 1040х2300х200 мм.</w:t>
              <w:br/>
              <w:t>Используемые материалы: металлическая рама и направляющие.</w:t>
              <w:br/>
              <w:t>Фасады экспоната выполнены из пластика HDPE 15мм и (или) панелей HPL 10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