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ЛГК-20.6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"Кабриолет" на двух пружинах</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780x1080x850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порошковая краска .Декоративные фанерные элементы   изготовлены из высокопрочной влагостойкой фанеры толщиной от 21 до 27 мм. Декоративные элементы   снабжены фанерными аппликациями. Пол  выполнен из влагостойкой ламинированной фанеры с антискользящим покрытием толщиной 18 или 21 мм. В кабинке  установлен вращающийся металлический или фанерный руль. Вращение осуществляется за счет узла с подшипником. В качестве подвижной опоры используются пружины тип ширина 20 мм х длина 125 мм х высота 300 мм х толщина 7 мм торцевого поджатия/эквивалент. Крепление пружины к опорной площадке   выполнено при помощи хомутов  П-образной формы. Закладной элемент  имеет габаритные размеры ширина 480 мм х длина 280 мм, высоту 610 мм и углублен в грунт на глубину не менее 600 мм. Верхняя часть   выполнена из металлического уголка сечением не менее ширина 50 мм х длина 50 мм с толщиной стенки 4-5 мм в форме прямоугольника ширина 480 мм х длина 280 мм. В верхней полке   просверлены 4 отверстия диаметром 16,5 мм  -17,0 мм в которых   установлены болты   сварка с низу, для фиксации качалки. Нижняя часть закладного элемента состоит из четырех опор, выполненных из металлической круглой трубы диаметром 26,8 мм с толщиной стенки 2,8 мм. К нижней части опор   приварены «подпятники», выполненные из металлической пластины сечением не менее ширина  5 мм х длина 50 мм. Все элементы, выполненные из фанеры, кроме ламинированной,   окрашены в два или три слоя акриловой или алкидной краски и имеют специальное покрытие антиграффити. Все имеющиеся металлические детали   окрашены порошковой полиэфирной краской  или аналогом. Все выступающие части резьбовых соединений   закрыты пластиковыми заглушками. Весь крепеж  оцинкованный.</w:t>
              <w:br/>
              <w:t>Комплектация: декоративный элемент «Кабриолет» с аппликациями, рулем, подножкой и колесами – 1 компл., пружины – 2-4 шт., комплект крепежа-1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