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"Прыжок"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4700x4950x2300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полипропиленовый канат с металлическим сердечником.</w:t>
              <w:br/>
              <w:t>Комплектация: Столбы - 19 шт; полы д/ комплекса – 1 компл; заполнения – 1 компл; лестница деревянная – 1 компл; лестница металлическая – 1 компл; фанерная крыша – 1 компл; переход изогнутый – 1 компл; горка 900 – 1 компл., крепеж – 1 компл.</w:t>
              <w:br/>
              <w:t>Конструкция и цветовая палитра оборудования согласно эскизу.</w:t>
              <w:br/>
              <w:t>Комплекс состоит из 17 опорных столбов и 2-х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 Опорные столбы в основании имеют металлические подпятники П-образной формы.</w:t>
              <w:br/>
              <w:t>   В состав комплекса входит: площадка с односкатной крышей, открытая площадка, изогнутый переход, горка, деревянная лестница, переход с двумя горизонтальными бревнами и круглыми площадками соединенные в единый комплекс. </w:t>
              <w:br/>
              <w:t>Полы площадок, переходы и ступени лестницы комплекса выполнены из высокопрочной влагостойкой ламинированной фанеры с антискользящим покрытием толщиной 15 мм.</w:t>
              <w:br/>
              <w:t>Наклонная односкатная крыша площадки выполнена из высокопрочной влагостойкой березовой фанеры 2-го сорта толщиной 15 мм. Рамы под полы площадок и перекладины лестницы площадки с крышей выполнены из металлической круглой трубы диаметром 33,5 мм. Для фиксации полов к опорным дугам приварены «ушки» с отверстиями под крепеж. Боковые ограждения лестницы с металлическими ступенями выполнены из высокопрочной влагостойкой березовой фанеры толщиной 21 мм.</w:t>
              <w:br/>
              <w:t> Горка имеет высоту 900 мм.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высокопрочной влагостойкой березовой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w:t>
              <w:br/>
              <w:t>Ступени изогнутого перехода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выполнена из металлической круглой трубы диаметром 33,5 мм. Для фиксации ступеней рукохода к опорным дугам приварены «ушки» с отверстиями под крепеж. </w:t>
              <w:br/>
              <w:t> Декоративные фанерные ограждения изогнутого перехода, ограждения площадок и зубчатая арка выполнены из высокопрочной, влагостойкой берёзовой фанеры 2 сорта толщиной 21 мм. На оконные проемы площадок нанесены изображения оконных рам, выполненные печатным способом. </w:t>
              <w:br/>
              <w:t>Ступени лестницы для подъема на открытую площадку устанавливаются в специально фрезерованные пазы в боковых опорах, выполненных из высокопрочной фанеры толщиной 21 мм. Под каждой ступенькой установлены стяжки, выполненные из металлического профиля сечением 20 мм х 40 мм, с тремя металлическими пластинами толщиной 4 мм для крепления к боковым опорам и фиксации ступенек лестницы.</w:t>
              <w:br/>
              <w:t> Все элементы, выполненные из фанеры, кроме ламинированной,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