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ЛГК-84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"Ракета"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540x960x800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ограждающие фанерные элементы выполнены из высокопрочной, влагостойкой фанеры толщиной 20,1 мм. С внешней стороны боковые элементы снабжены изображениями ракеты с иллюминатором, выполненными печатным способом. Фанерные конструкции имеют специальное покрытие - антиграффити. Стяжки выполнены из металлической круглой трубы диаметром 26,8 мм с толщиной стенки 2,8 мм. В качестве подвижной опоры используются пружины тип ширина 20 мм х длина 125 мм х высота 300 мм х толщина 7 мм торцевого поджатия. Крепление пружины к опорной площадке выполнено при помощи хомутов П-образной формы. </w:t>
              <w:br/>
              <w:t>Закладной элемент имеет габаритные размеры  ширина 480 мм х длина 280 мм, высоту 610 мм и углублен в грунт на глубину 610 мм. Верхняя часть выполнена из металлического уголка сечением  ширина 50 мм х длина 50 мм с толщиной стенки 5 мм в форме прямоугольника. В верхней полке просверлены 4 отверстия диаметром 17,0 мм в которых установлены болты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ширина 5 мм х длина 50 мм. Все элементы, выполненные из фанеры окрашены в два слоя акриловой краски и имеют специальное покрытие – антиграффити. Выступающие части резьбовых соединений закрыты пластиковыми заглушками. Все имеющиеся металлические детали покрыты порошковой полиэфирной краской. Весь крепеж оцинкованный.</w:t>
              <w:br/>
              <w:t>Комплектация: Качалка «ракета» в сборе – 1 компл; пружины – 2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