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ЛГТУ-501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Спортивная станция 501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4115x4118x2416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238.803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Сталь конструкционная, сталь нержавеющая. Фанера ламинированная FW, пластиковые элементы (заглушки, колпачки), </w:t>
              <w:br/>
              <w:t>Покраска металла производится полимерной краской черного и бежевого . Все открытые части труб и болтовых соединений закрываются пластиковыми заглушками.</w:t>
              <w:br/>
              <w:t>Крепеж из нержавеющей стали.</w:t>
              <w:br/>
              <w:t>Элементы комплекса:</w:t>
              <w:br/>
              <w:t>Стойка металлическая – 4 шт.</w:t>
              <w:br/>
              <w:t>Навес турник – 2 комплекта  </w:t>
              <w:br/>
              <w:t>Навес турник с ручками - 1 комплект </w:t>
              <w:br/>
              <w:t>Навес шведская лестница – 1 комплект </w:t>
              <w:br/>
              <w:t>Навес брусья – 1 комплект </w:t>
              <w:br/>
              <w:t>Навес пресс с упором на руки – 1 комплект </w:t>
              <w:br/>
              <w:t>Навес поручень – 1 комплект </w:t>
              <w:br/>
              <w:t>Навес платформа для вышагивания – 1 комплект </w:t>
              <w:br/>
              <w:t>Комплект метизов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