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МСК-802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Балансирующая игра "Ворота"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340x466x700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11.302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HPL пластик, поликарбонат, армированный полипропиленовый канат d=16 мм, металл.</w:t>
              <w:br/>
              <w:t>Конструкция и цветовая палитра оборудования согласно эскизу.</w:t>
              <w:br/>
              <w:t>Развивающий элемент представляет собой игровую панель с "воротами" из нержавеющей стали с нанесенными на них цифрами, и шариком, который нужно закатывать в ворота, зарабатывая очки. Основание модуля выполнено из HPL пластика, ограждение из нержавеющей стали, крышка из прозрачного поликарбоната. Модуль установлен на металлической стойке с вращающимся элементом из полипропиленового каната, который обеспечивает движение игровой панели.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