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ЛГС-50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Стенка для перелезания (тип 1)</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100x1200x1500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w:t>
              <w:br/>
              <w:t>Комплекс состоит из 2 опорных столбов сечением 100 мм х100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w:t>
              <w:br/>
              <w:t>Все столбы отшлифованы, кромки скруглены (радиус скругления 20 мм). </w:t>
              <w:br/>
              <w:t>Обработанные поверхности покрыты тонированным и бесцветным лаком. </w:t>
              <w:br/>
              <w:t>Верхняя часть столбов закрыта пластиковыми заглушками.</w:t>
              <w:br/>
              <w:t>В основании опорных столбов качелей установлены закладные элементы, выполненные из металла толщиной 4 мм, длинной 700 мм, в разрезе имеющих форму уголка, с шириной полки 84 мм.</w:t>
              <w:br/>
              <w:t>Щит для перелезания выполнен из высокопрочной, влагостойкой фанеры толщиной 21 мм, имеет овальные отверстия, окрашен в 2 слоя акриловой краски и имеет специальное покрытие - антиграффити. Высота щита 1400 мм, а ширина 1180 мм. </w:t>
              <w:br/>
              <w:t>Все имеющиеся металлические детали должны быть окрашены порошковой полиэфирной краской .</w:t>
              <w:br/>
              <w:t>Весь крепеж оцинкованный.</w:t>
              <w:br/>
              <w:t>Комплектация: опорные столбы – 2 шт; щит – 1 шт; комплект крепежа – 1 комплект.</w:t>
              <w:br/>
              <w:t> закладных элементов на глубину 450 мм -550 мм.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