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ЛГДП-147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Беседка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2020x3500x2700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891.58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металл.</w:t>
              <w:br/>
              <w:t>Комплектация: секции каркаса - 16 шт., комплект крепежа 1 шт., комплект досок для пола 1 шт., комплект досок для стен 1 шт.</w:t>
              <w:br/>
              <w:t>Секции каркаса беседки выполнены из металлических листов толщиной 8 мм и 4 мм, а также профильных металлических труб сечением 60х60 мм с толщиной стенки 4 мм. Стяжки выполнены из металлического листа толщиной 3 мм и профильной металлической трубы 60х30 мм и толщиной стенки 2 мм. Доски для пола выполнены из доски строганой 35 x 140 x 4000 лиственница сорт АB. Доски для стен выполнены из бруска строганого 30х50x3000 мм хвоя.</w:t>
              <w:br/>
              <w:t>В оборудовании используется крепеж из нержавеющей стали.</w:t>
              <w:br/>
              <w:t/>
              <w:br/>
              <w:t>Покрытие элементов:</w:t>
              <w:br/>
              <w:t>- металл - горячий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