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"Лапландия"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1650x1660x1930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142.598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1 компл., полы – 1 компл., ограждающие и декоративные панели – 1 компл., столик – 1 шт.,  ручка - 2шт., поручни - 1 шт., балкон дуговой - 1 шт., бинокль - 1 шт., панель «Шестеренки» - 1 шт.,  игровой элемент "Крестики-нолики" - 1 компл.,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Декоративные вставки на панелях выполнены из монолитного поликарбоната толщиной 5 мм. 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1,5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