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ЛГД-3.04С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"Лапландия"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1665x1665x1902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142.6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8 шт., крыша – 1 компл., полы – 1 компл., ограждающие и декоративные панели – 1 компл., столик – 1 шт.,  ручка - 2шт., поручни - 1 шт., балкон дуговой - 1 шт., бинокль - 1 шт., панель «Шестеренки» - 1 шт.,  игровой элемент "Крестики-нолики" - 1 компл.,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Домик состоит из одной башни и балкона дугового с биноклем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Декоративные вставки на панелях выполнены из монолитного поликарбоната толщиной 5 мм. Ручки выполнены из металлической трубы диаметром 26,8 мм с толщиной стенки 2,8 мм.</w:t>
              <w:br/>
              <w:t>Кубики на игровой панели "Крестики-нолики" выполнены из клееного бруса хвойных пород сечением 100х100 мм. Панели на игровой панели выполнены из строганой доски сечением 100х30 мм. Кубики крепятся на круглую металлическую трубу. Пластины «крестик» и «нолик», которые крепятся на кубики из бруса, выполнены из листа нержавеющей стали толщиной 1,5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