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ЛГД-3.07С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"Тоскана"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2692x2917x1925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200.28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8 шт., крыша – 2 компл., полы – 1 компл., ограждающие и декоративные панели – 1 компл., столик – 1 шт.,  ручка - 2шт., поручни - 3 шт., панель «Кухня» - 1 шт.,  панель "Кто кого съест?" - 1 шт., панель "Фрукты" - 1шт., переговорное устройство – 1 компл., накладки переговорного устройства - 2 шт., стенд для игры с песком - 1 шт., панель «Головоломка» - 1шт., 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Игровой домик состоит из 2 домиков с платформами на опорных столбах. Опорные стойки выполнены из клееного бруса хвойных пород сечением 80х80 мм. Профиль – квадратный, радиус скругления углов - R10.</w:t>
              <w:br/>
              <w:t>Переход между домиками представлен в виде стенда для игры с песком.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</w:t>
              <w:br/>
              <w:t>Пол домиков изготовлен из ламинированной фанеры толщиной 18 мм с антискользящим покрытием.</w:t>
              <w:br/>
              <w:t>Крыша домика двускатная, выполнена в сочетании рамок из HPL пластика с монолитным поликарбонатом, на который с помощью УФ печати наносится цветное напыление. </w:t>
              <w:br/>
              <w:t>Ручки 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