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Мини-карусель "Ромашка"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920x920x850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Центральная ось подшипникового узла выполнена из цельного металлического круга с посадочным диаметром 45 мм. Подвижная часть карусели вращается на двух радиально-упорных роликовых подшипниках, установленных в трубу диаметром 108 мм со стенкой 5 мм. Каркас подвижной части изготовлен из металлической круглой трубы диаметром </w:t>
              <w:br/>
              <w:t>26,8 мм, на котором размещены сегменты пола из фанеры толщиной 21 мм. Фанерные конструкции окрашены в 2 слоя акриловой краски и имеют специальное покрытие - антиграффити. Все имеющиеся металлические детали покрыты порошковой полиэфирной краской . Весь крепеж оцинкованный. 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