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МСК-612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"Крестики-нолики"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48x1179x1261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40.742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пластик.</w:t>
              <w:br/>
              <w:t>Развивающий элемент представляет собой металлический каркас в форме пятиугольника на металлических стойках, внутри которого закреплена пятиугольная панель. В середине панели установлен игровой элемент "крестики-нолики" с вращающимися элементами, на которые нанесены соответствующие рисунки крестиков и ноликов. Панель выполнена из HPL пластика толщиной 14 мм. Фишки на панели выполнены из HPL пластика толщиной 10 мм. Каркас игровой панели изготовлен из металлической круглой трубы диаметром 48 мм и толщиной стенки 3 мм. </w:t>
              <w:br/>
              <w:t>Комплектация: Каркас панели – 1 шт, Игровая панель – 1 шт, Фишки – 9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