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ЛГК-24.7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"Рыбка"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406x795x1191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2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HPL пластика толщиной 10 мм, сиденьем и спинкой из влагостойкой ламинированной фанеры толщиной 18 мм, перекладиной для ног и рук из круглой трубы диаметром 26,8 мм с толщиной стенки 2,8 мм. Пружина выполнена из металла, габариты 360x200x20 мм.  Декоративные элементы и рисунки нанесены при помощи УФ-печати. С лицевой стороны панели нанесен принт «Рыбка».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