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ЛГТН-Я-М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Ящик для игрушек "Сокровища"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359x1700x350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краска,акриловая краска, влагостойкая ламинированная березовая фанера с антискользящим покрытием.                     </w:t>
              <w:br/>
              <w:t>Ящик представляет из себя сварной каркас из профильной трубы 20х20 мм с толщиной стенки 1,5 мм. Металлические детали окрашены порошковой полиэфирной краской. Дно выполнено из высокопрочной влагостойкой ламинированной фанеры толщиной 15 мм. Торцы фанеры окрашены акриловой краской. Боковые панели и крышка выполнены из многослойной березовой фанеры толщиной 15 мм. Декоративные элементы  выполнены из многослойной березовой фанеры толщиной 9 мм. Фанерные элементы окрашиваются акриловой краской с помощью безвоздушного распыления.                                </w:t>
              <w:br/>
              <w:t>Комплектация: ящик в сборе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