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"Тербий"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4337x4747x2879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610.46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15 шт., крыши – 2 компл., полы – 1 компл., наклонный канатный трап – 1 шт., горка прямая h=1,2м – 1 шт., металлические перила – 4 шт.,  ограждающие и декоративные панели – 1 компл., столик – 1 шт., балкон – 1 шт., балкон со штурвалом  – 1 шт.,  панель "Счеты" - 1шт.,  скамья - 1 шт., панель "Лавка" -1шт., панель "Фрукты" - 1шт., элемент "Кто кого съест?" - 1шт., ручка - 2 шт., стяжка - 2шт.,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 h=1,2м.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