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ЛГИК-24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Грузовичок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1550x3600x1500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5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 Горка имеет высоту 600 мм.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высокопрочной влагостойкой березовой фанеры толщиной 21 мм. Выступающие металлические части закрыты фанерными декоративными элементами.Стартовая площадка горки имеет горизонтально-расположенную перекладину, не позволяющую детям выбегать на скат.С внешней стороны на борта грузовичка нанесены полосы разного цвета, а на переднюю часть кабинки - радиаторная решетка с фарами, в виде стилизованных глаз, выполненные печатным способом с использованием атмосферостойких чернил отверждаемых ультрафиолетом.  Напечатанные рисунки обладают хорошей износостойкостью, стойкостью к термоокислительному старению. Боковые ограждения лестницы выполнены из фанеры толщиной 21 мм и имеют овальные продолговатые выпилы для хвата руками. Ступени лестницы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ограждениях.Ступени фиксируются металлическими уголками.Количество ступеней лестницы – 4 шт. Фанерные элементы изготовлены из высокопрочной, влагостойкой фанеры толщиной 21 мм, накладки в виде колес из влагостойкой фанеры толщиной 15 мм, окрашены в 2 слоя акриловой краской и имеют специальное покрытие - антиграффити. В кабинке установлен вращающийся металлический руль. Вращение осуществляется за счет узла с подшипником. Пол выполнен из высокопрочной влагостойкой ламинированной березовой фанеры толщиной 15 мм, с антискользящим покрытием и устанавливается на раму, выполненную из круглой металлической трубы диаметром 26,8 мм с толщиной стенки 2,8 мм. К раме приварены «ушки» с отверстиями для фиксации пола и пластины для крепления к опорным столбам.Все имеющиеся металлические детали предварительно зачищены, обезжирены и покрыты порошковой полиэфирной краской .Выступающие части резьбовых соединений закрыты пластиковыми заглушками.Весь резьбовой крепеж оцинкован.</w:t>
              <w:br/>
              <w:t>Комплектация:Горка 600 – 1 шт., кабина – 1 компл, переход кузов – 1 компл; лестница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