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"Гулливер"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8900x17300x6500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4754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Столбы -36 шт; полы для комплекса – 1 компл; заполнения – 1 компл; горка, открытая из нержавейки 2 мм – 1 шт; горка туннельная винтовая из нержавейки 2 мм – 3 компл; лестница – 3 шт; сетка-трап – 1 шт; переход с подвесными ступенями – 1 шт; переход из армированного каната – 1 шт; комплект крепежа - 1 шт.</w:t>
              <w:br/>
              <w:t>Конструкция и цветовая палитра оборудования согласно эскизу.</w:t>
              <w:br/>
              <w:t>Комплекс состоит из 36 опорных столбов и одного горизонтально расположенного столба сечением 100 мм х 100 мм, выполненных из деревянного клееного бруса и состоящих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w:t>
              <w:br/>
              <w:t>Опорные столбы в основании имеют металлические подпятники П-образной формы. Все подпятники окрашены порошковой краской. </w:t>
              <w:br/>
              <w:t>В состав комплекса входит три отдельно стоящие башни, соединенные переходами. Рама перехода с металлическими поручнями и с подвесными ступнями выполнена из металлической круглой трубы диаметром 33,5 мм. Для крепления пола перехода к раме приварены «ушки» толщиной 2 мм с отверстиями под крепеж, диаметром 6 мм. Для крепления армированного каната в верхней части перехода установлена штанга, выполненная из металлического профиля сечением 60 мм х 30 мм. Для фиксации каната к штанге приварены сдвоенные «ушки» толщиной 3 мм с отверстиями под крепеж, диаметром 6 мм.</w:t>
              <w:br/>
              <w:t>Крепление подвесных ступеней перехода к опорным элементам выполнено при помощи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Второй переход с подвесными ступенями выполнен из полипропиленового каната с металлическим сердечником диаметром 16 мм.</w:t>
              <w:br/>
              <w:t>Подвесные ступени обоих переходов, полы площадок и ступени лестниц выполнены из высокопрочной влагостойкой березовой ламинированной фанеры с антискользящим покрытием, толщиной 15 мм. Заполнения и ограждения выполнены из высокопрочной влагостойкой березовой фанеры толщиной 21 мм. Скаты крыш и декоративные накладки на окна выполнены из высокопрочной влагостойкой березовой фанеры толщиной 15 мм. На крыши нанесены рисунки, имитирующие черепицу, а на декоративные ограждающие элементы рисунки имитирующие доски, выполненные печатным способом. Рамы, под полы площадок, выполнены из металлической круглой трубы диаметром 33,5 мм. В состав комплекса входят четыре горки, выполненные из нержавеющей стали толщиной 2 мм - одна открытая прямая горка и три горки туннельные винтовые. </w:t>
              <w:br/>
              <w:t>Расстояние от покрытия до нижней плоскости ската у тоннельных винтовых горок составляет 4500, 3500, 3500 мм.</w:t>
              <w:br/>
              <w:t>Расстояние от покрытия до нижней плоскости ската у открытой прямой горки составляет 2000 мм.</w:t>
              <w:br/>
              <w:t>Прямая открытая горка выполнена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горки установлен фланец толщиной 3 мм и высотой 205 мм, с пятью отверстиями для крепления диаметром 9 мм. Угол между скатом горки и бортом составляет 90º.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Сгибы на конечном и стартовом участке, а также включая остальные сгибы на всей нержавеющей горке, выполнены под углом 82 градуса, для безопасного спуска и использования горки. Опорные ножки горки выполнены из круглой трубы из нержавеющей стали диаметром 26,9 мм и являются продолжением трубки, закрывающей кромку борта. Закладные для горки уходят на 250 мм под землю и бетонируются для лучшей устойчивости изделия, в том случае если горка устанавливается на улице. Крепятся на опорные стальные пластины толщиной 2 мм из нержавеющей стали размером 80х30 см с двумя отверстиями диаметром 8 мм. Три тоннельные винтовые горки выполнены сегментов из нержавеющей стали толщиной 2,0 мм. Горки состоят из отдельных сегментов с внутренним диаметром 760 мм. Соединение частей горок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отверстиями в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отверстия в 9 мм. Для предотвращения получения травм фланцы по все длине закрыты специальными кожухами, выполненными из пластика HDPE.</w:t>
              <w:br/>
              <w:t>Нижняя часть туннельных горок имеет прямой, открытый участок «торможения», кромки бортов защищены круглой трубкой из нержавеющей стали диаметром 26,9 мм с толщиной стенки 2 мм.  Опорные ножки горок выполнены из круглой трубы из нержавеющей стали диаметром 26,9 мм и являются продолжением трубки, закрывающей кромку борта.</w:t>
              <w:br/>
              <w:t>Дополнительные опорные элементы туннельных горок выполнены из нержавеющей трубы диаметром 88,9 мм с толщиной стенки 4 мм.</w:t>
              <w:br/>
              <w:t>В нижней части комплекса расположена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Подъем на площадку следующего этажа осуществляется по лесенке, ступени которой выполнены из металлической круглой трубы диаметром 33,5 мм.  </w:t>
              <w:br/>
              <w:t>Выступающие части резьбовых соединений закрыты пластиковыми заглушками.  </w:t>
              <w:br/>
              <w:t>Все имеющиеся металлические детали окрашены порошковой полиэфирной краской.</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