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ЛГТН-С15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в теневой навес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350x1480x335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10.294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Каркас скамейки состоит из профильной трубы диаметром 20 мм и толщиной стенки 1,5 мм. </w:t>
              <w:br/>
              <w:t>Сиденье изготовлено из высокопрочной, влагостойкой фанеры толщиной 15 мм. </w:t>
              <w:br/>
              <w:t>Все имеющиеся металлические детали окрашены порошковой полиэфирной краской.</w:t>
              <w:br/>
              <w:t>Весь крепеж оцинкованный. </w:t>
              <w:br/>
              <w:t>Комплектация: Металлический каркас - 1шт; Сиденье-1 шт;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