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ЛГК-402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с подсветкой прямоугольный (без цепи)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430x1400x1500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</w:t>
              <w:br/>
              <w:t>Комплектация: Подвес с подсветкой прямоугольный – 1 шт.</w:t>
              <w:br/>
              <w:t>Изделие предназначено для эстетического облагораживания парковых и городских общественных пространств. Цвет белый полупрозрачный светопроницаемый. Изделие изготовлено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Тип поверхности - шагрень. Температура использования в диапазоне от -60 до +60 градусов по Цельсию.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