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ЛГД-291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Меловая доска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260x1550x1530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фанера, нержавеющий крепеж.</w:t>
              <w:br/>
              <w:t>Комплектация:</w:t>
              <w:br/>
              <w:t>Опорные стойки - 2 шт.</w:t>
              <w:br/>
              <w:t>Фанерное полотно - 1 шт.</w:t>
              <w:br/>
              <w:t>Комплект крепежа - 1 шт.</w:t>
              <w:br/>
              <w:t>Опорные стойки состоят из трубы 108х3, сваренной со сферической заглушкой, опорным фланцем и упорными платиками.</w:t>
              <w:br/>
              <w:t>Фанерное полотно -  влагостойкая фанера, облицованная фенольной пленкой, толщиной 18 мм.</w:t>
              <w:br/>
              <w:t>В маф используется крепеж из нержавеющей стали. Выступающие части резьбовых соединений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